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CỘNG HÒA XÃ HỘI CHỦ NGHĨA VIỆT NAM</w:t>
      </w:r>
    </w:p>
    <w:p>
      <w:pPr>
        <w:shd w:val="clear" w:color="auto" w:fill="FFFFFF"/>
        <w:spacing w:after="0" w:line="240" w:lineRule="auto"/>
        <w:jc w:val="center"/>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Độc lập – Tự do – Hạnh phúc</w:t>
      </w:r>
    </w:p>
    <w:p>
      <w:pPr>
        <w:shd w:val="clear" w:color="auto" w:fill="FFFFFF"/>
        <w:spacing w:after="0" w:line="240" w:lineRule="auto"/>
        <w:jc w:val="center"/>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_________________________</w:t>
      </w:r>
    </w:p>
    <w:p>
      <w:pPr>
        <w:shd w:val="clear" w:color="auto" w:fill="FFFFFF"/>
        <w:spacing w:after="0" w:line="240" w:lineRule="auto"/>
        <w:jc w:val="center"/>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 </w:t>
      </w:r>
    </w:p>
    <w:p>
      <w:pPr>
        <w:shd w:val="clear" w:color="auto" w:fill="FFFFFF"/>
        <w:spacing w:after="0" w:line="240" w:lineRule="auto"/>
        <w:jc w:val="center"/>
        <w:rPr>
          <w:rFonts w:ascii="Times New Roman" w:hAnsi="Times New Roman" w:eastAsia="Times New Roman" w:cs="Times New Roman"/>
          <w:color w:val="FF0000"/>
          <w:spacing w:val="2"/>
          <w:sz w:val="28"/>
          <w:szCs w:val="28"/>
        </w:rPr>
      </w:pPr>
      <w:r>
        <w:rPr>
          <w:rFonts w:ascii="Times New Roman" w:hAnsi="Times New Roman" w:eastAsia="Times New Roman" w:cs="Times New Roman"/>
          <w:b/>
          <w:bCs/>
          <w:color w:val="FF0000"/>
          <w:spacing w:val="2"/>
          <w:sz w:val="28"/>
          <w:szCs w:val="28"/>
        </w:rPr>
        <w:t>ĐIỀU LỆ</w:t>
      </w:r>
    </w:p>
    <w:p>
      <w:pPr>
        <w:shd w:val="clear" w:color="auto" w:fill="FFFFFF"/>
        <w:spacing w:after="0" w:line="240" w:lineRule="auto"/>
        <w:jc w:val="center"/>
        <w:rPr>
          <w:rFonts w:ascii="Times New Roman" w:hAnsi="Times New Roman" w:eastAsia="Times New Roman" w:cs="Times New Roman"/>
          <w:b/>
          <w:bCs/>
          <w:color w:val="FF0000"/>
          <w:spacing w:val="2"/>
          <w:sz w:val="28"/>
          <w:szCs w:val="28"/>
          <w:shd w:val="clear" w:color="auto" w:fill="FFFFFF"/>
        </w:rPr>
      </w:pPr>
      <w:r>
        <w:rPr>
          <w:rFonts w:ascii="Times New Roman" w:hAnsi="Times New Roman" w:eastAsia="Times New Roman" w:cs="Times New Roman"/>
          <w:b/>
          <w:bCs/>
          <w:color w:val="FF0000"/>
          <w:spacing w:val="2"/>
          <w:sz w:val="28"/>
          <w:szCs w:val="28"/>
          <w:shd w:val="clear" w:color="auto" w:fill="FFFFFF"/>
        </w:rPr>
        <w:t>CÔNG TY TNHH....................................</w:t>
      </w:r>
    </w:p>
    <w:p>
      <w:pPr>
        <w:shd w:val="clear" w:color="auto" w:fill="FFFFFF"/>
        <w:spacing w:after="0" w:line="240" w:lineRule="auto"/>
        <w:jc w:val="center"/>
        <w:rPr>
          <w:rFonts w:ascii="Times New Roman" w:hAnsi="Times New Roman" w:eastAsia="Times New Roman" w:cs="Times New Roman"/>
          <w:color w:val="212529"/>
          <w:spacing w:val="2"/>
          <w:sz w:val="28"/>
          <w:szCs w:val="28"/>
        </w:rPr>
      </w:pPr>
    </w:p>
    <w:p>
      <w:pPr>
        <w:shd w:val="clear" w:color="auto" w:fill="FFFFFF"/>
        <w:spacing w:after="0" w:line="240" w:lineRule="auto"/>
        <w:ind w:firstLine="720"/>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C</w:t>
      </w:r>
      <w:r>
        <w:rPr>
          <w:rFonts w:ascii="Times New Roman" w:hAnsi="Times New Roman" w:eastAsia="Times New Roman" w:cs="Times New Roman"/>
          <w:color w:val="212529"/>
          <w:spacing w:val="2"/>
          <w:sz w:val="28"/>
          <w:szCs w:val="28"/>
        </w:rPr>
        <w:t>húng tôi gồm những thành viên có tên như sau:</w:t>
      </w:r>
    </w:p>
    <w:tbl>
      <w:tblPr>
        <w:tblStyle w:val="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4"/>
        <w:gridCol w:w="992"/>
        <w:gridCol w:w="851"/>
        <w:gridCol w:w="850"/>
        <w:gridCol w:w="851"/>
        <w:gridCol w:w="212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68" w:type="dxa"/>
            <w:vMerge w:val="restart"/>
            <w:shd w:val="clear" w:color="auto" w:fill="auto"/>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Stt</w:t>
            </w:r>
          </w:p>
        </w:tc>
        <w:tc>
          <w:tcPr>
            <w:tcW w:w="1134" w:type="dxa"/>
            <w:vMerge w:val="restart"/>
            <w:shd w:val="clear" w:color="auto" w:fill="auto"/>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Tên thành viên</w:t>
            </w:r>
          </w:p>
        </w:tc>
        <w:tc>
          <w:tcPr>
            <w:tcW w:w="992" w:type="dxa"/>
            <w:vMerge w:val="restart"/>
            <w:shd w:val="clear" w:color="auto" w:fill="auto"/>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Ngày tháng năm sinh đối với thành viên là cá nhân</w:t>
            </w:r>
          </w:p>
        </w:tc>
        <w:tc>
          <w:tcPr>
            <w:tcW w:w="851" w:type="dxa"/>
            <w:vMerge w:val="restart"/>
            <w:shd w:val="clear" w:color="auto" w:fill="auto"/>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Giới tính</w:t>
            </w:r>
          </w:p>
        </w:tc>
        <w:tc>
          <w:tcPr>
            <w:tcW w:w="850" w:type="dxa"/>
            <w:vMerge w:val="restart"/>
            <w:shd w:val="clear" w:color="auto" w:fill="auto"/>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Quốc tịch</w:t>
            </w:r>
          </w:p>
        </w:tc>
        <w:tc>
          <w:tcPr>
            <w:tcW w:w="851" w:type="dxa"/>
            <w:vMerge w:val="restart"/>
            <w:shd w:val="clear" w:color="auto" w:fill="auto"/>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Dân tộc</w:t>
            </w:r>
          </w:p>
        </w:tc>
        <w:tc>
          <w:tcPr>
            <w:tcW w:w="2126" w:type="dxa"/>
            <w:vMerge w:val="restart"/>
            <w:shd w:val="clear" w:color="auto" w:fill="auto"/>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Địa chỉ liên lạc đối với thành viên là cá nhân; địa chỉ trụ sở chính đối với thành viên là tổ chức</w:t>
            </w:r>
          </w:p>
        </w:tc>
        <w:tc>
          <w:tcPr>
            <w:tcW w:w="2551" w:type="dxa"/>
            <w:vMerge w:val="restart"/>
            <w:shd w:val="clear" w:color="auto" w:fill="auto"/>
          </w:tcPr>
          <w:p>
            <w:pPr>
              <w:spacing w:after="0" w:line="240" w:lineRule="auto"/>
              <w:jc w:val="center"/>
              <w:rPr>
                <w:rFonts w:ascii="Times New Roman" w:hAnsi="Times New Roman" w:cs="Times New Roman"/>
                <w:sz w:val="28"/>
                <w:szCs w:val="28"/>
              </w:rPr>
            </w:pPr>
            <w:r>
              <w:rPr>
                <w:rFonts w:ascii="Times New Roman" w:hAnsi="Times New Roman" w:cs="Times New Roman"/>
                <w:color w:val="FF0000"/>
                <w:sz w:val="28"/>
                <w:szCs w:val="28"/>
              </w:rPr>
              <w:t>Số, cơ quan cấp, ngày cấp</w:t>
            </w:r>
            <w:r>
              <w:rPr>
                <w:rFonts w:ascii="Times New Roman" w:hAnsi="Times New Roman" w:cs="Times New Roman"/>
                <w:sz w:val="28"/>
                <w:szCs w:val="28"/>
              </w:rPr>
              <w:t>: Chứng minh nhân dân/Căn cước công dân hoặc Hộ chiếu đối với cá nhân; Giấy chứng nhận ĐKDN (hoặc các giấy chứng nhận tương đương) đối với DN; Quyết định thành lập đối với tổ chức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68" w:type="dxa"/>
            <w:vMerge w:val="continue"/>
            <w:shd w:val="clear" w:color="auto" w:fill="auto"/>
          </w:tcPr>
          <w:p>
            <w:pPr>
              <w:snapToGrid w:val="0"/>
              <w:spacing w:after="0" w:line="240" w:lineRule="auto"/>
              <w:jc w:val="center"/>
              <w:rPr>
                <w:rFonts w:ascii="Times New Roman" w:hAnsi="Times New Roman" w:cs="Times New Roman"/>
                <w:sz w:val="28"/>
                <w:szCs w:val="28"/>
              </w:rPr>
            </w:pPr>
          </w:p>
        </w:tc>
        <w:tc>
          <w:tcPr>
            <w:tcW w:w="1134" w:type="dxa"/>
            <w:vMerge w:val="continue"/>
            <w:shd w:val="clear" w:color="auto" w:fill="auto"/>
          </w:tcPr>
          <w:p>
            <w:pPr>
              <w:snapToGrid w:val="0"/>
              <w:spacing w:after="0" w:line="240" w:lineRule="auto"/>
              <w:jc w:val="center"/>
              <w:rPr>
                <w:rFonts w:ascii="Times New Roman" w:hAnsi="Times New Roman" w:cs="Times New Roman"/>
                <w:sz w:val="28"/>
                <w:szCs w:val="28"/>
              </w:rPr>
            </w:pPr>
          </w:p>
        </w:tc>
        <w:tc>
          <w:tcPr>
            <w:tcW w:w="992" w:type="dxa"/>
            <w:vMerge w:val="continue"/>
            <w:shd w:val="clear" w:color="auto" w:fill="auto"/>
          </w:tcPr>
          <w:p>
            <w:pPr>
              <w:snapToGrid w:val="0"/>
              <w:spacing w:after="0" w:line="240" w:lineRule="auto"/>
              <w:jc w:val="center"/>
              <w:rPr>
                <w:rFonts w:ascii="Times New Roman" w:hAnsi="Times New Roman" w:cs="Times New Roman"/>
                <w:sz w:val="28"/>
                <w:szCs w:val="28"/>
              </w:rPr>
            </w:pPr>
          </w:p>
        </w:tc>
        <w:tc>
          <w:tcPr>
            <w:tcW w:w="851" w:type="dxa"/>
            <w:vMerge w:val="continue"/>
            <w:shd w:val="clear" w:color="auto" w:fill="auto"/>
          </w:tcPr>
          <w:p>
            <w:pPr>
              <w:snapToGrid w:val="0"/>
              <w:spacing w:after="0" w:line="240" w:lineRule="auto"/>
              <w:jc w:val="center"/>
              <w:rPr>
                <w:rFonts w:ascii="Times New Roman" w:hAnsi="Times New Roman" w:cs="Times New Roman"/>
                <w:sz w:val="28"/>
                <w:szCs w:val="28"/>
              </w:rPr>
            </w:pPr>
          </w:p>
        </w:tc>
        <w:tc>
          <w:tcPr>
            <w:tcW w:w="850" w:type="dxa"/>
            <w:vMerge w:val="continue"/>
            <w:shd w:val="clear" w:color="auto" w:fill="auto"/>
          </w:tcPr>
          <w:p>
            <w:pPr>
              <w:snapToGrid w:val="0"/>
              <w:spacing w:after="0" w:line="240" w:lineRule="auto"/>
              <w:jc w:val="center"/>
              <w:rPr>
                <w:rFonts w:ascii="Times New Roman" w:hAnsi="Times New Roman" w:cs="Times New Roman"/>
                <w:sz w:val="28"/>
                <w:szCs w:val="28"/>
              </w:rPr>
            </w:pPr>
          </w:p>
        </w:tc>
        <w:tc>
          <w:tcPr>
            <w:tcW w:w="851" w:type="dxa"/>
            <w:vMerge w:val="continue"/>
            <w:shd w:val="clear" w:color="auto" w:fill="auto"/>
          </w:tcPr>
          <w:p>
            <w:pPr>
              <w:snapToGrid w:val="0"/>
              <w:spacing w:after="0" w:line="240" w:lineRule="auto"/>
              <w:jc w:val="center"/>
              <w:rPr>
                <w:rFonts w:ascii="Times New Roman" w:hAnsi="Times New Roman" w:cs="Times New Roman"/>
                <w:sz w:val="28"/>
                <w:szCs w:val="28"/>
              </w:rPr>
            </w:pPr>
          </w:p>
        </w:tc>
        <w:tc>
          <w:tcPr>
            <w:tcW w:w="2126" w:type="dxa"/>
            <w:vMerge w:val="continue"/>
            <w:shd w:val="clear" w:color="auto" w:fill="auto"/>
          </w:tcPr>
          <w:p>
            <w:pPr>
              <w:snapToGrid w:val="0"/>
              <w:spacing w:after="0" w:line="240" w:lineRule="auto"/>
              <w:jc w:val="center"/>
              <w:rPr>
                <w:rFonts w:ascii="Times New Roman" w:hAnsi="Times New Roman" w:cs="Times New Roman"/>
                <w:sz w:val="28"/>
                <w:szCs w:val="28"/>
              </w:rPr>
            </w:pPr>
          </w:p>
        </w:tc>
        <w:tc>
          <w:tcPr>
            <w:tcW w:w="2551" w:type="dxa"/>
            <w:vMerge w:val="continue"/>
            <w:shd w:val="clear" w:color="auto" w:fill="auto"/>
          </w:tcPr>
          <w:p>
            <w:pPr>
              <w:snapToGrid w:val="0"/>
              <w:spacing w:after="0" w:line="240" w:lineRule="auto"/>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1</w:t>
            </w:r>
          </w:p>
        </w:tc>
        <w:tc>
          <w:tcPr>
            <w:tcW w:w="1134" w:type="dxa"/>
            <w:shd w:val="clear" w:color="auto" w:fill="auto"/>
          </w:tcPr>
          <w:p>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w:t>
            </w:r>
          </w:p>
        </w:tc>
        <w:tc>
          <w:tcPr>
            <w:tcW w:w="992" w:type="dxa"/>
            <w:shd w:val="clear" w:color="auto" w:fill="auto"/>
          </w:tcPr>
          <w:p>
            <w:pPr>
              <w:spacing w:after="0" w:line="240" w:lineRule="auto"/>
              <w:jc w:val="center"/>
              <w:rPr>
                <w:rFonts w:ascii="Times New Roman" w:hAnsi="Times New Roman" w:cs="Times New Roman"/>
                <w:b/>
                <w:color w:val="FF0000"/>
                <w:sz w:val="28"/>
                <w:szCs w:val="28"/>
              </w:rPr>
            </w:pPr>
          </w:p>
        </w:tc>
        <w:tc>
          <w:tcPr>
            <w:tcW w:w="851" w:type="dxa"/>
            <w:shd w:val="clear" w:color="auto" w:fill="auto"/>
          </w:tcPr>
          <w:p>
            <w:pPr>
              <w:spacing w:after="0" w:line="240" w:lineRule="auto"/>
              <w:jc w:val="center"/>
              <w:rPr>
                <w:rFonts w:ascii="Times New Roman" w:hAnsi="Times New Roman" w:cs="Times New Roman"/>
                <w:b/>
                <w:color w:val="FF0000"/>
                <w:sz w:val="28"/>
                <w:szCs w:val="28"/>
              </w:rPr>
            </w:pPr>
          </w:p>
        </w:tc>
        <w:tc>
          <w:tcPr>
            <w:tcW w:w="850" w:type="dxa"/>
            <w:shd w:val="clear" w:color="auto" w:fill="auto"/>
          </w:tcPr>
          <w:p>
            <w:pPr>
              <w:spacing w:after="0" w:line="240" w:lineRule="auto"/>
              <w:jc w:val="center"/>
              <w:rPr>
                <w:rFonts w:ascii="Times New Roman" w:hAnsi="Times New Roman" w:cs="Times New Roman"/>
                <w:b/>
                <w:color w:val="FF0000"/>
                <w:sz w:val="28"/>
                <w:szCs w:val="28"/>
              </w:rPr>
            </w:pPr>
          </w:p>
        </w:tc>
        <w:tc>
          <w:tcPr>
            <w:tcW w:w="851" w:type="dxa"/>
            <w:shd w:val="clear" w:color="auto" w:fill="auto"/>
          </w:tcPr>
          <w:p>
            <w:pPr>
              <w:spacing w:after="0" w:line="240" w:lineRule="auto"/>
              <w:jc w:val="center"/>
              <w:rPr>
                <w:rFonts w:ascii="Times New Roman" w:hAnsi="Times New Roman" w:cs="Times New Roman"/>
                <w:b/>
                <w:color w:val="FF0000"/>
                <w:sz w:val="28"/>
                <w:szCs w:val="28"/>
              </w:rPr>
            </w:pPr>
          </w:p>
        </w:tc>
        <w:tc>
          <w:tcPr>
            <w:tcW w:w="2126" w:type="dxa"/>
            <w:shd w:val="clear" w:color="auto" w:fill="auto"/>
          </w:tcPr>
          <w:p>
            <w:pPr>
              <w:spacing w:after="0" w:line="240" w:lineRule="auto"/>
              <w:jc w:val="center"/>
              <w:rPr>
                <w:rFonts w:ascii="Times New Roman" w:hAnsi="Times New Roman" w:cs="Times New Roman"/>
                <w:b/>
                <w:color w:val="FF0000"/>
                <w:sz w:val="28"/>
                <w:szCs w:val="28"/>
              </w:rPr>
            </w:pPr>
          </w:p>
        </w:tc>
        <w:tc>
          <w:tcPr>
            <w:tcW w:w="2551" w:type="dxa"/>
            <w:shd w:val="clear" w:color="auto" w:fill="auto"/>
          </w:tcPr>
          <w:p>
            <w:pPr>
              <w:spacing w:after="0" w:line="240" w:lineRule="auto"/>
              <w:jc w:val="center"/>
              <w:rPr>
                <w:rFonts w:ascii="Times New Roman" w:hAnsi="Times New Roman" w:cs="Times New Roman"/>
                <w:b/>
                <w:color w:val="FF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snapToGrid w:val="0"/>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tc>
        <w:tc>
          <w:tcPr>
            <w:tcW w:w="1134" w:type="dxa"/>
            <w:shd w:val="clear" w:color="auto" w:fill="auto"/>
          </w:tcPr>
          <w:p>
            <w:pPr>
              <w:snapToGrid w:val="0"/>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w:t>
            </w:r>
          </w:p>
        </w:tc>
        <w:tc>
          <w:tcPr>
            <w:tcW w:w="992" w:type="dxa"/>
            <w:shd w:val="clear" w:color="auto" w:fill="auto"/>
          </w:tcPr>
          <w:p>
            <w:pPr>
              <w:snapToGrid w:val="0"/>
              <w:spacing w:after="0" w:line="240" w:lineRule="auto"/>
              <w:jc w:val="center"/>
              <w:rPr>
                <w:rFonts w:ascii="Times New Roman" w:hAnsi="Times New Roman" w:cs="Times New Roman"/>
                <w:color w:val="FF0000"/>
                <w:sz w:val="28"/>
                <w:szCs w:val="28"/>
              </w:rPr>
            </w:pPr>
          </w:p>
        </w:tc>
        <w:tc>
          <w:tcPr>
            <w:tcW w:w="851" w:type="dxa"/>
            <w:shd w:val="clear" w:color="auto" w:fill="auto"/>
          </w:tcPr>
          <w:p>
            <w:pPr>
              <w:snapToGrid w:val="0"/>
              <w:spacing w:after="0" w:line="240" w:lineRule="auto"/>
              <w:jc w:val="center"/>
              <w:rPr>
                <w:rFonts w:ascii="Times New Roman" w:hAnsi="Times New Roman" w:cs="Times New Roman"/>
                <w:color w:val="FF0000"/>
                <w:sz w:val="28"/>
                <w:szCs w:val="28"/>
              </w:rPr>
            </w:pPr>
          </w:p>
        </w:tc>
        <w:tc>
          <w:tcPr>
            <w:tcW w:w="850" w:type="dxa"/>
            <w:shd w:val="clear" w:color="auto" w:fill="auto"/>
          </w:tcPr>
          <w:p>
            <w:pPr>
              <w:snapToGrid w:val="0"/>
              <w:spacing w:after="0" w:line="240" w:lineRule="auto"/>
              <w:jc w:val="center"/>
              <w:rPr>
                <w:rFonts w:ascii="Times New Roman" w:hAnsi="Times New Roman" w:cs="Times New Roman"/>
                <w:color w:val="FF0000"/>
                <w:sz w:val="28"/>
                <w:szCs w:val="28"/>
              </w:rPr>
            </w:pPr>
          </w:p>
        </w:tc>
        <w:tc>
          <w:tcPr>
            <w:tcW w:w="851" w:type="dxa"/>
            <w:shd w:val="clear" w:color="auto" w:fill="auto"/>
          </w:tcPr>
          <w:p>
            <w:pPr>
              <w:snapToGrid w:val="0"/>
              <w:spacing w:after="0" w:line="240" w:lineRule="auto"/>
              <w:jc w:val="center"/>
              <w:rPr>
                <w:rFonts w:ascii="Times New Roman" w:hAnsi="Times New Roman" w:cs="Times New Roman"/>
                <w:color w:val="FF0000"/>
                <w:sz w:val="28"/>
                <w:szCs w:val="28"/>
              </w:rPr>
            </w:pPr>
          </w:p>
        </w:tc>
        <w:tc>
          <w:tcPr>
            <w:tcW w:w="2126" w:type="dxa"/>
            <w:shd w:val="clear" w:color="auto" w:fill="auto"/>
          </w:tcPr>
          <w:p>
            <w:pPr>
              <w:snapToGrid w:val="0"/>
              <w:spacing w:after="0" w:line="240" w:lineRule="auto"/>
              <w:jc w:val="center"/>
              <w:rPr>
                <w:rFonts w:ascii="Times New Roman" w:hAnsi="Times New Roman" w:cs="Times New Roman"/>
                <w:color w:val="FF0000"/>
                <w:sz w:val="28"/>
                <w:szCs w:val="28"/>
              </w:rPr>
            </w:pPr>
          </w:p>
        </w:tc>
        <w:tc>
          <w:tcPr>
            <w:tcW w:w="2551" w:type="dxa"/>
            <w:shd w:val="clear" w:color="auto" w:fill="auto"/>
          </w:tcPr>
          <w:p>
            <w:pPr>
              <w:snapToGrid w:val="0"/>
              <w:spacing w:after="0" w:line="240" w:lineRule="auto"/>
              <w:jc w:val="center"/>
              <w:rPr>
                <w:rFonts w:ascii="Times New Roman" w:hAnsi="Times New Roman" w:cs="Times New Roman"/>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pPr>
              <w:snapToGrid w:val="0"/>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3</w:t>
            </w:r>
          </w:p>
        </w:tc>
        <w:tc>
          <w:tcPr>
            <w:tcW w:w="1134" w:type="dxa"/>
            <w:shd w:val="clear" w:color="auto" w:fill="auto"/>
          </w:tcPr>
          <w:p>
            <w:pPr>
              <w:snapToGrid w:val="0"/>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w:t>
            </w:r>
          </w:p>
        </w:tc>
        <w:tc>
          <w:tcPr>
            <w:tcW w:w="992" w:type="dxa"/>
            <w:shd w:val="clear" w:color="auto" w:fill="auto"/>
          </w:tcPr>
          <w:p>
            <w:pPr>
              <w:snapToGrid w:val="0"/>
              <w:spacing w:after="0" w:line="240" w:lineRule="auto"/>
              <w:jc w:val="center"/>
              <w:rPr>
                <w:rFonts w:ascii="Times New Roman" w:hAnsi="Times New Roman" w:cs="Times New Roman"/>
                <w:color w:val="FF0000"/>
                <w:sz w:val="28"/>
                <w:szCs w:val="28"/>
              </w:rPr>
            </w:pPr>
          </w:p>
        </w:tc>
        <w:tc>
          <w:tcPr>
            <w:tcW w:w="851" w:type="dxa"/>
            <w:shd w:val="clear" w:color="auto" w:fill="auto"/>
          </w:tcPr>
          <w:p>
            <w:pPr>
              <w:snapToGrid w:val="0"/>
              <w:spacing w:after="0" w:line="240" w:lineRule="auto"/>
              <w:jc w:val="center"/>
              <w:rPr>
                <w:rFonts w:ascii="Times New Roman" w:hAnsi="Times New Roman" w:cs="Times New Roman"/>
                <w:color w:val="FF0000"/>
                <w:sz w:val="28"/>
                <w:szCs w:val="28"/>
              </w:rPr>
            </w:pPr>
          </w:p>
        </w:tc>
        <w:tc>
          <w:tcPr>
            <w:tcW w:w="850" w:type="dxa"/>
            <w:shd w:val="clear" w:color="auto" w:fill="auto"/>
          </w:tcPr>
          <w:p>
            <w:pPr>
              <w:snapToGrid w:val="0"/>
              <w:spacing w:after="0" w:line="240" w:lineRule="auto"/>
              <w:jc w:val="center"/>
              <w:rPr>
                <w:rFonts w:ascii="Times New Roman" w:hAnsi="Times New Roman" w:cs="Times New Roman"/>
                <w:color w:val="FF0000"/>
                <w:sz w:val="28"/>
                <w:szCs w:val="28"/>
              </w:rPr>
            </w:pPr>
          </w:p>
        </w:tc>
        <w:tc>
          <w:tcPr>
            <w:tcW w:w="851" w:type="dxa"/>
            <w:shd w:val="clear" w:color="auto" w:fill="auto"/>
          </w:tcPr>
          <w:p>
            <w:pPr>
              <w:snapToGrid w:val="0"/>
              <w:spacing w:after="0" w:line="240" w:lineRule="auto"/>
              <w:jc w:val="center"/>
              <w:rPr>
                <w:rFonts w:ascii="Times New Roman" w:hAnsi="Times New Roman" w:cs="Times New Roman"/>
                <w:color w:val="FF0000"/>
                <w:sz w:val="28"/>
                <w:szCs w:val="28"/>
              </w:rPr>
            </w:pPr>
          </w:p>
        </w:tc>
        <w:tc>
          <w:tcPr>
            <w:tcW w:w="2126" w:type="dxa"/>
            <w:shd w:val="clear" w:color="auto" w:fill="auto"/>
          </w:tcPr>
          <w:p>
            <w:pPr>
              <w:snapToGrid w:val="0"/>
              <w:spacing w:after="0" w:line="240" w:lineRule="auto"/>
              <w:jc w:val="center"/>
              <w:rPr>
                <w:rFonts w:ascii="Times New Roman" w:hAnsi="Times New Roman" w:cs="Times New Roman"/>
                <w:color w:val="FF0000"/>
                <w:sz w:val="28"/>
                <w:szCs w:val="28"/>
              </w:rPr>
            </w:pPr>
          </w:p>
        </w:tc>
        <w:tc>
          <w:tcPr>
            <w:tcW w:w="2551" w:type="dxa"/>
            <w:shd w:val="clear" w:color="auto" w:fill="auto"/>
          </w:tcPr>
          <w:p>
            <w:pPr>
              <w:snapToGrid w:val="0"/>
              <w:spacing w:after="0" w:line="240" w:lineRule="auto"/>
              <w:jc w:val="center"/>
              <w:rPr>
                <w:rFonts w:ascii="Times New Roman" w:hAnsi="Times New Roman" w:cs="Times New Roman"/>
                <w:color w:val="FF0000"/>
                <w:sz w:val="28"/>
                <w:szCs w:val="28"/>
              </w:rPr>
            </w:pPr>
          </w:p>
        </w:tc>
      </w:tr>
    </w:tbl>
    <w:p>
      <w:pPr>
        <w:shd w:val="clear" w:color="auto" w:fill="FFFFFF"/>
        <w:spacing w:after="0" w:line="240" w:lineRule="auto"/>
        <w:jc w:val="both"/>
        <w:rPr>
          <w:rFonts w:ascii="Times New Roman" w:hAnsi="Times New Roman" w:eastAsia="Times New Roman" w:cs="Times New Roman"/>
          <w:color w:val="212529"/>
          <w:spacing w:val="2"/>
          <w:sz w:val="28"/>
          <w:szCs w:val="28"/>
        </w:rPr>
      </w:pPr>
    </w:p>
    <w:p>
      <w:pPr>
        <w:shd w:val="clear" w:color="auto" w:fill="FFFFFF"/>
        <w:spacing w:after="0" w:line="240" w:lineRule="auto"/>
        <w:ind w:firstLine="720"/>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Cùng đồng ý và ký tên chấp thuận dưới đây thành lập một công ty TRÁCH NHIỆM HỮU HẠN (dưới đây gọi tắt là Công ty) hoạt động tuân theo Luật pháp Việt Nam và Bản điều lệ được xây dựng theo Luật Doanh nghiệp 2020, với các chương, điều, khoản sau đây:</w:t>
      </w:r>
    </w:p>
    <w:p>
      <w:pPr>
        <w:spacing w:after="0" w:line="240" w:lineRule="auto"/>
        <w:rPr>
          <w:rFonts w:ascii="Times New Roman" w:hAnsi="Times New Roman" w:eastAsia="Times New Roman" w:cs="Times New Roman"/>
          <w:color w:val="212529"/>
          <w:spacing w:val="2"/>
          <w:sz w:val="28"/>
          <w:szCs w:val="28"/>
        </w:rPr>
      </w:pPr>
    </w:p>
    <w:p>
      <w:pPr>
        <w:shd w:val="clear" w:color="auto" w:fill="FFFFFF"/>
        <w:spacing w:after="0" w:line="240" w:lineRule="auto"/>
        <w:jc w:val="center"/>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Chương I</w:t>
      </w:r>
    </w:p>
    <w:p>
      <w:pPr>
        <w:shd w:val="clear" w:color="auto" w:fill="FFFFFF"/>
        <w:spacing w:after="0" w:line="240" w:lineRule="auto"/>
        <w:jc w:val="center"/>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ĐIỀU KHOẢN CHUNG</w:t>
      </w:r>
    </w:p>
    <w:p>
      <w:pPr>
        <w:shd w:val="clear" w:color="auto" w:fill="FFFFFF"/>
        <w:spacing w:after="0" w:line="240" w:lineRule="auto"/>
        <w:ind w:firstLine="540"/>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 </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Điều 1. Phạm vi trách nhiệm</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Thành viên chịu trách nhiệm về các khoản nợ và nghĩa vụ tài sản khác của doanh nghiệp trong phạm vi số vốn đã góp vào doanh nghiệp</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Điều 2. Tên doanh nghiệp</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 Tên Công ty viết bằng Tiếng Việt: </w:t>
      </w:r>
      <w:r>
        <w:rPr>
          <w:rFonts w:ascii="Times New Roman" w:hAnsi="Times New Roman" w:eastAsia="Times New Roman" w:cs="Times New Roman"/>
          <w:b/>
          <w:bCs/>
          <w:color w:val="FF0000"/>
          <w:spacing w:val="2"/>
          <w:sz w:val="28"/>
          <w:szCs w:val="28"/>
          <w:shd w:val="clear" w:color="auto" w:fill="FFFFFF"/>
        </w:rPr>
        <w:t>CÔNG TY TNHH....................................</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 Tên Công ty viết bằng tiếng nước ngoài: </w:t>
      </w:r>
      <w:r>
        <w:rPr>
          <w:rFonts w:ascii="Times New Roman" w:hAnsi="Times New Roman" w:eastAsia="Times New Roman" w:cs="Times New Roman"/>
          <w:color w:val="FF0000"/>
          <w:spacing w:val="2"/>
          <w:sz w:val="28"/>
          <w:szCs w:val="28"/>
          <w:shd w:val="clear" w:color="auto" w:fill="FFFFFF"/>
        </w:rPr>
        <w:t xml:space="preserve">................. </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 Tên Công ty viết tắt: </w:t>
      </w:r>
      <w:r>
        <w:rPr>
          <w:rFonts w:ascii="Times New Roman" w:hAnsi="Times New Roman" w:eastAsia="Times New Roman" w:cs="Times New Roman"/>
          <w:color w:val="FF0000"/>
          <w:spacing w:val="2"/>
          <w:sz w:val="28"/>
          <w:szCs w:val="28"/>
          <w:shd w:val="clear" w:color="auto" w:fill="FFFFFF"/>
        </w:rPr>
        <w:t>.................</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Điều 3. Địa chỉ trụ sở chính và chi nhánh, VPĐD, ĐĐKD</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spacing w:val="2"/>
          <w:sz w:val="28"/>
          <w:szCs w:val="28"/>
        </w:rPr>
        <w:t>- Địa chỉ trụ sở chính:</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Số nhà, ngách, hẻm, ngõ, đường phố/xóm/ấp/thôn: </w:t>
      </w:r>
      <w:r>
        <w:rPr>
          <w:rFonts w:ascii="Times New Roman" w:hAnsi="Times New Roman" w:eastAsia="Times New Roman" w:cs="Times New Roman"/>
          <w:color w:val="FF0000"/>
          <w:spacing w:val="2"/>
          <w:sz w:val="28"/>
          <w:szCs w:val="28"/>
          <w:shd w:val="clear" w:color="auto" w:fill="FFFFFF"/>
        </w:rPr>
        <w:t>.................</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Xã/Phường/Thị trấn: </w:t>
      </w:r>
      <w:r>
        <w:rPr>
          <w:rFonts w:ascii="Times New Roman" w:hAnsi="Times New Roman" w:eastAsia="Times New Roman" w:cs="Times New Roman"/>
          <w:color w:val="FF0000"/>
          <w:spacing w:val="2"/>
          <w:sz w:val="28"/>
          <w:szCs w:val="28"/>
          <w:shd w:val="clear" w:color="auto" w:fill="FFFFFF"/>
        </w:rPr>
        <w:t>.................</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Quận/Huyện/Thị xã/Thành phố thuộc tỉnh: </w:t>
      </w:r>
      <w:r>
        <w:rPr>
          <w:rFonts w:ascii="Times New Roman" w:hAnsi="Times New Roman" w:eastAsia="Times New Roman" w:cs="Times New Roman"/>
          <w:color w:val="FF0000"/>
          <w:spacing w:val="2"/>
          <w:sz w:val="28"/>
          <w:szCs w:val="28"/>
          <w:shd w:val="clear" w:color="auto" w:fill="FFFFFF"/>
        </w:rPr>
        <w:t>.................</w:t>
      </w:r>
    </w:p>
    <w:p>
      <w:pPr>
        <w:shd w:val="clear" w:color="auto" w:fill="FFFFFF"/>
        <w:spacing w:after="0" w:line="240" w:lineRule="auto"/>
        <w:jc w:val="both"/>
        <w:rPr>
          <w:rFonts w:ascii="Times New Roman" w:hAnsi="Times New Roman" w:eastAsia="Times New Roman" w:cs="Times New Roman"/>
          <w:color w:val="FF0000"/>
          <w:spacing w:val="2"/>
          <w:sz w:val="28"/>
          <w:szCs w:val="28"/>
          <w:shd w:val="clear" w:color="auto" w:fill="FFFFFF"/>
        </w:rPr>
      </w:pPr>
      <w:r>
        <w:rPr>
          <w:rFonts w:ascii="Times New Roman" w:hAnsi="Times New Roman" w:eastAsia="Times New Roman" w:cs="Times New Roman"/>
          <w:color w:val="FF0000"/>
          <w:spacing w:val="2"/>
          <w:sz w:val="28"/>
          <w:szCs w:val="28"/>
        </w:rPr>
        <w:t>Tỉnh/Thành phố: </w:t>
      </w:r>
      <w:r>
        <w:rPr>
          <w:rFonts w:ascii="Times New Roman" w:hAnsi="Times New Roman" w:eastAsia="Times New Roman" w:cs="Times New Roman"/>
          <w:color w:val="FF0000"/>
          <w:spacing w:val="2"/>
          <w:sz w:val="28"/>
          <w:szCs w:val="28"/>
          <w:shd w:val="clear" w:color="auto" w:fill="FFFFFF"/>
        </w:rPr>
        <w:t>.................</w:t>
      </w:r>
    </w:p>
    <w:p>
      <w:pPr>
        <w:tabs>
          <w:tab w:val="left" w:leader="dot" w:pos="4680"/>
          <w:tab w:val="left" w:leader="dot" w:pos="8280"/>
        </w:tabs>
        <w:spacing w:after="0"/>
        <w:jc w:val="both"/>
        <w:rPr>
          <w:rFonts w:ascii="Times New Roman" w:hAnsi="Times New Roman" w:cs="Times New Roman"/>
          <w:color w:val="FF0000"/>
          <w:sz w:val="28"/>
          <w:szCs w:val="28"/>
          <w:lang w:eastAsia="zh-CN"/>
        </w:rPr>
      </w:pPr>
      <w:r>
        <w:rPr>
          <w:rFonts w:ascii="Times New Roman" w:hAnsi="Times New Roman" w:cs="Times New Roman"/>
          <w:color w:val="FF0000"/>
          <w:sz w:val="28"/>
          <w:szCs w:val="28"/>
          <w:lang w:eastAsia="zh-CN"/>
        </w:rPr>
        <w:t>Điện thoại</w:t>
      </w:r>
      <w:r>
        <w:rPr>
          <w:rFonts w:ascii="Times New Roman" w:hAnsi="Times New Roman" w:cs="Times New Roman"/>
          <w:color w:val="FF0000"/>
          <w:sz w:val="28"/>
          <w:szCs w:val="28"/>
          <w:lang w:eastAsia="zh-CN"/>
        </w:rPr>
        <w:tab/>
      </w:r>
      <w:r>
        <w:rPr>
          <w:rFonts w:ascii="Times New Roman" w:hAnsi="Times New Roman" w:cs="Times New Roman"/>
          <w:color w:val="FF0000"/>
          <w:sz w:val="28"/>
          <w:szCs w:val="28"/>
          <w:lang w:eastAsia="zh-CN"/>
        </w:rPr>
        <w:t xml:space="preserve">Fax </w:t>
      </w:r>
      <w:r>
        <w:rPr>
          <w:rFonts w:ascii="Times New Roman" w:hAnsi="Times New Roman" w:cs="Times New Roman"/>
          <w:i/>
          <w:color w:val="FF0000"/>
          <w:sz w:val="28"/>
          <w:szCs w:val="28"/>
          <w:lang w:eastAsia="zh-CN"/>
        </w:rPr>
        <w:t>(nếu có)</w:t>
      </w:r>
      <w:r>
        <w:rPr>
          <w:rFonts w:ascii="Times New Roman" w:hAnsi="Times New Roman" w:cs="Times New Roman"/>
          <w:color w:val="FF0000"/>
          <w:sz w:val="28"/>
          <w:szCs w:val="28"/>
          <w:lang w:eastAsia="zh-CN"/>
        </w:rPr>
        <w:t xml:space="preserve">: </w:t>
      </w:r>
      <w:r>
        <w:rPr>
          <w:rFonts w:ascii="Times New Roman" w:hAnsi="Times New Roman" w:cs="Times New Roman"/>
          <w:color w:val="FF0000"/>
          <w:sz w:val="28"/>
          <w:szCs w:val="28"/>
          <w:lang w:eastAsia="zh-CN"/>
        </w:rPr>
        <w:tab/>
      </w:r>
    </w:p>
    <w:p>
      <w:pPr>
        <w:tabs>
          <w:tab w:val="left" w:leader="dot" w:pos="4680"/>
          <w:tab w:val="left" w:leader="dot" w:pos="8280"/>
        </w:tabs>
        <w:spacing w:after="0"/>
        <w:jc w:val="both"/>
        <w:rPr>
          <w:rFonts w:ascii="Times New Roman" w:hAnsi="Times New Roman" w:cs="Times New Roman"/>
          <w:color w:val="FF0000"/>
          <w:sz w:val="28"/>
          <w:szCs w:val="28"/>
          <w:lang w:val="fr-FR" w:eastAsia="zh-CN"/>
        </w:rPr>
      </w:pPr>
      <w:r>
        <w:rPr>
          <w:rFonts w:ascii="Times New Roman" w:hAnsi="Times New Roman" w:cs="Times New Roman"/>
          <w:color w:val="FF0000"/>
          <w:sz w:val="28"/>
          <w:szCs w:val="28"/>
          <w:lang w:val="fr-FR" w:eastAsia="zh-CN"/>
        </w:rPr>
        <w:t xml:space="preserve">Email </w:t>
      </w:r>
      <w:r>
        <w:rPr>
          <w:rFonts w:ascii="Times New Roman" w:hAnsi="Times New Roman" w:cs="Times New Roman"/>
          <w:i/>
          <w:color w:val="FF0000"/>
          <w:sz w:val="28"/>
          <w:szCs w:val="28"/>
          <w:lang w:val="fr-FR" w:eastAsia="zh-CN"/>
        </w:rPr>
        <w:t>(nếu có)</w:t>
      </w:r>
      <w:r>
        <w:rPr>
          <w:rFonts w:ascii="Times New Roman" w:hAnsi="Times New Roman" w:cs="Times New Roman"/>
          <w:color w:val="FF0000"/>
          <w:sz w:val="28"/>
          <w:szCs w:val="28"/>
          <w:lang w:val="fr-FR" w:eastAsia="zh-CN"/>
        </w:rPr>
        <w:t xml:space="preserve">: </w:t>
      </w:r>
      <w:r>
        <w:rPr>
          <w:rFonts w:ascii="Times New Roman" w:hAnsi="Times New Roman" w:cs="Times New Roman"/>
          <w:color w:val="FF0000"/>
          <w:sz w:val="28"/>
          <w:szCs w:val="28"/>
          <w:lang w:val="fr-FR" w:eastAsia="zh-CN"/>
        </w:rPr>
        <w:tab/>
      </w:r>
      <w:r>
        <w:rPr>
          <w:rFonts w:ascii="Times New Roman" w:hAnsi="Times New Roman" w:cs="Times New Roman"/>
          <w:color w:val="FF0000"/>
          <w:sz w:val="28"/>
          <w:szCs w:val="28"/>
          <w:lang w:val="fr-FR" w:eastAsia="zh-CN"/>
        </w:rPr>
        <w:t xml:space="preserve">Website </w:t>
      </w:r>
      <w:r>
        <w:rPr>
          <w:rFonts w:ascii="Times New Roman" w:hAnsi="Times New Roman" w:cs="Times New Roman"/>
          <w:i/>
          <w:color w:val="FF0000"/>
          <w:sz w:val="28"/>
          <w:szCs w:val="28"/>
          <w:lang w:val="fr-FR" w:eastAsia="zh-CN"/>
        </w:rPr>
        <w:t>(nếu có)</w:t>
      </w:r>
      <w:r>
        <w:rPr>
          <w:rFonts w:ascii="Times New Roman" w:hAnsi="Times New Roman" w:cs="Times New Roman"/>
          <w:color w:val="FF0000"/>
          <w:sz w:val="28"/>
          <w:szCs w:val="28"/>
          <w:lang w:val="fr-FR" w:eastAsia="zh-CN"/>
        </w:rPr>
        <w:t xml:space="preserve">: </w:t>
      </w:r>
      <w:r>
        <w:rPr>
          <w:rFonts w:ascii="Times New Roman" w:hAnsi="Times New Roman" w:cs="Times New Roman"/>
          <w:color w:val="FF0000"/>
          <w:sz w:val="28"/>
          <w:szCs w:val="28"/>
          <w:lang w:val="fr-FR" w:eastAsia="zh-CN"/>
        </w:rPr>
        <w:tab/>
      </w:r>
    </w:p>
    <w:p>
      <w:pPr>
        <w:shd w:val="clear" w:color="auto" w:fill="FFFFFF"/>
        <w:spacing w:after="0" w:line="240" w:lineRule="auto"/>
        <w:jc w:val="both"/>
        <w:rPr>
          <w:rFonts w:ascii="Times New Roman" w:hAnsi="Times New Roman" w:eastAsia="Times New Roman" w:cs="Times New Roman"/>
          <w:color w:val="212529"/>
          <w:spacing w:val="2"/>
          <w:sz w:val="28"/>
          <w:szCs w:val="28"/>
          <w:lang w:val="fr-FR"/>
        </w:rPr>
      </w:pPr>
      <w:r>
        <w:rPr>
          <w:rFonts w:ascii="Times New Roman" w:hAnsi="Times New Roman" w:eastAsia="Times New Roman" w:cs="Times New Roman"/>
          <w:color w:val="212529"/>
          <w:spacing w:val="2"/>
          <w:sz w:val="28"/>
          <w:szCs w:val="28"/>
          <w:lang w:val="fr-FR"/>
        </w:rPr>
        <w:t>- Chi nhánh công ty: Chưa có</w:t>
      </w:r>
    </w:p>
    <w:p>
      <w:pPr>
        <w:shd w:val="clear" w:color="auto" w:fill="FFFFFF"/>
        <w:spacing w:after="0" w:line="240" w:lineRule="auto"/>
        <w:jc w:val="both"/>
        <w:rPr>
          <w:rFonts w:ascii="Times New Roman" w:hAnsi="Times New Roman" w:eastAsia="Times New Roman" w:cs="Times New Roman"/>
          <w:color w:val="212529"/>
          <w:spacing w:val="2"/>
          <w:sz w:val="28"/>
          <w:szCs w:val="28"/>
          <w:lang w:val="fr-FR"/>
        </w:rPr>
      </w:pPr>
      <w:r>
        <w:rPr>
          <w:rFonts w:ascii="Times New Roman" w:hAnsi="Times New Roman" w:eastAsia="Times New Roman" w:cs="Times New Roman"/>
          <w:color w:val="212529"/>
          <w:spacing w:val="2"/>
          <w:sz w:val="28"/>
          <w:szCs w:val="28"/>
          <w:lang w:val="fr-FR"/>
        </w:rPr>
        <w:t>- Văn phòng đại diện của công ty: Chưa có</w:t>
      </w:r>
    </w:p>
    <w:p>
      <w:pPr>
        <w:shd w:val="clear" w:color="auto" w:fill="FFFFFF"/>
        <w:spacing w:after="0" w:line="240" w:lineRule="auto"/>
        <w:jc w:val="both"/>
        <w:rPr>
          <w:rFonts w:ascii="Times New Roman" w:hAnsi="Times New Roman" w:eastAsia="Times New Roman" w:cs="Times New Roman"/>
          <w:color w:val="212529"/>
          <w:spacing w:val="2"/>
          <w:sz w:val="28"/>
          <w:szCs w:val="28"/>
          <w:lang w:val="fr-FR"/>
        </w:rPr>
      </w:pPr>
      <w:r>
        <w:rPr>
          <w:rFonts w:ascii="Times New Roman" w:hAnsi="Times New Roman" w:eastAsia="Times New Roman" w:cs="Times New Roman"/>
          <w:color w:val="212529"/>
          <w:spacing w:val="2"/>
          <w:sz w:val="28"/>
          <w:szCs w:val="28"/>
          <w:lang w:val="fr-FR"/>
        </w:rPr>
        <w:t>- Địa điểm kinh doanh: Chưa có</w:t>
      </w:r>
    </w:p>
    <w:p>
      <w:pPr>
        <w:shd w:val="clear" w:color="auto" w:fill="FFFFFF"/>
        <w:spacing w:after="0" w:line="240" w:lineRule="auto"/>
        <w:jc w:val="both"/>
        <w:rPr>
          <w:rFonts w:ascii="Times New Roman" w:hAnsi="Times New Roman" w:eastAsia="Times New Roman" w:cs="Times New Roman"/>
          <w:color w:val="212529"/>
          <w:spacing w:val="2"/>
          <w:sz w:val="28"/>
          <w:szCs w:val="28"/>
          <w:lang w:val="fr-FR"/>
        </w:rPr>
      </w:pPr>
    </w:p>
    <w:p>
      <w:pPr>
        <w:shd w:val="clear" w:color="auto" w:fill="FFFFFF"/>
        <w:spacing w:after="0" w:line="240" w:lineRule="auto"/>
        <w:jc w:val="both"/>
        <w:rPr>
          <w:rFonts w:ascii="Times New Roman" w:hAnsi="Times New Roman" w:eastAsia="Times New Roman" w:cs="Times New Roman"/>
          <w:color w:val="212529"/>
          <w:spacing w:val="2"/>
          <w:sz w:val="28"/>
          <w:szCs w:val="28"/>
          <w:lang w:val="fr-FR"/>
        </w:rPr>
      </w:pPr>
      <w:r>
        <w:rPr>
          <w:rFonts w:ascii="Times New Roman" w:hAnsi="Times New Roman" w:eastAsia="Times New Roman" w:cs="Times New Roman"/>
          <w:b/>
          <w:bCs/>
          <w:color w:val="212529"/>
          <w:spacing w:val="2"/>
          <w:sz w:val="28"/>
          <w:szCs w:val="28"/>
          <w:lang w:val="fr-FR"/>
        </w:rPr>
        <w:t>Điều 4. Ngành, nghề kinh doanh:</w:t>
      </w:r>
    </w:p>
    <w:tbl>
      <w:tblPr>
        <w:tblStyle w:val="4"/>
        <w:tblW w:w="5000" w:type="pct"/>
        <w:jc w:val="center"/>
        <w:tblLayout w:type="autofit"/>
        <w:tblCellMar>
          <w:top w:w="0" w:type="dxa"/>
          <w:left w:w="0" w:type="dxa"/>
          <w:bottom w:w="0" w:type="dxa"/>
          <w:right w:w="0" w:type="dxa"/>
        </w:tblCellMar>
      </w:tblPr>
      <w:tblGrid>
        <w:gridCol w:w="576"/>
        <w:gridCol w:w="5274"/>
        <w:gridCol w:w="1548"/>
        <w:gridCol w:w="2300"/>
      </w:tblGrid>
      <w:tr>
        <w:tblPrEx>
          <w:tblCellMar>
            <w:top w:w="0" w:type="dxa"/>
            <w:left w:w="0" w:type="dxa"/>
            <w:bottom w:w="0" w:type="dxa"/>
            <w:right w:w="0" w:type="dxa"/>
          </w:tblCellMar>
        </w:tblPrEx>
        <w:trPr>
          <w:jc w:val="center"/>
        </w:trPr>
        <w:tc>
          <w:tcPr>
            <w:tcW w:w="297" w:type="pct"/>
            <w:tcBorders>
              <w:top w:val="single" w:color="auto" w:sz="4" w:space="0"/>
              <w:left w:val="single" w:color="auto" w:sz="4" w:space="0"/>
              <w:bottom w:val="nil"/>
              <w:right w:val="nil"/>
            </w:tcBorders>
            <w:shd w:val="clear" w:color="auto" w:fill="FFFFFF"/>
          </w:tcPr>
          <w:p>
            <w:pPr>
              <w:tabs>
                <w:tab w:val="left" w:leader="dot" w:pos="4320"/>
                <w:tab w:val="right" w:leader="dot" w:pos="8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Stt</w:t>
            </w:r>
          </w:p>
        </w:tc>
        <w:tc>
          <w:tcPr>
            <w:tcW w:w="2719" w:type="pct"/>
            <w:tcBorders>
              <w:top w:val="single" w:color="auto" w:sz="4" w:space="0"/>
              <w:left w:val="single" w:color="auto" w:sz="4" w:space="0"/>
              <w:bottom w:val="nil"/>
              <w:right w:val="nil"/>
            </w:tcBorders>
            <w:shd w:val="clear" w:color="auto" w:fill="FFFFFF"/>
          </w:tcPr>
          <w:p>
            <w:pPr>
              <w:tabs>
                <w:tab w:val="left" w:leader="dot" w:pos="4320"/>
                <w:tab w:val="right" w:leader="dot" w:pos="8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Tên ngành</w:t>
            </w:r>
          </w:p>
        </w:tc>
        <w:tc>
          <w:tcPr>
            <w:tcW w:w="798" w:type="pct"/>
            <w:tcBorders>
              <w:top w:val="single" w:color="auto" w:sz="4" w:space="0"/>
              <w:left w:val="single" w:color="auto" w:sz="4" w:space="0"/>
              <w:bottom w:val="nil"/>
              <w:right w:val="nil"/>
            </w:tcBorders>
            <w:shd w:val="clear" w:color="auto" w:fill="FFFFFF"/>
          </w:tcPr>
          <w:p>
            <w:pPr>
              <w:tabs>
                <w:tab w:val="left" w:leader="dot" w:pos="4320"/>
                <w:tab w:val="right" w:leader="dot" w:pos="8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Mã ngành</w:t>
            </w:r>
          </w:p>
        </w:tc>
        <w:tc>
          <w:tcPr>
            <w:tcW w:w="1186" w:type="pct"/>
            <w:tcBorders>
              <w:top w:val="single" w:color="auto" w:sz="4" w:space="0"/>
              <w:left w:val="single" w:color="auto" w:sz="4" w:space="0"/>
              <w:bottom w:val="nil"/>
              <w:right w:val="single" w:color="auto" w:sz="4" w:space="0"/>
            </w:tcBorders>
            <w:shd w:val="clear" w:color="auto" w:fill="FFFFFF"/>
          </w:tcPr>
          <w:p>
            <w:pPr>
              <w:tabs>
                <w:tab w:val="left" w:leader="dot" w:pos="4320"/>
                <w:tab w:val="right" w:leader="dot" w:pos="8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Ngành, nghề kinh doanh chính </w:t>
            </w:r>
            <w:r>
              <w:rPr>
                <w:rFonts w:ascii="Times New Roman" w:hAnsi="Times New Roman" w:cs="Times New Roman"/>
                <w:i/>
                <w:sz w:val="28"/>
                <w:szCs w:val="28"/>
              </w:rPr>
              <w:t>(đánh dấu X để chọn một trong các ngành, nghề đã kê khai)</w:t>
            </w:r>
          </w:p>
        </w:tc>
      </w:tr>
      <w:tr>
        <w:tblPrEx>
          <w:tblCellMar>
            <w:top w:w="0" w:type="dxa"/>
            <w:left w:w="0" w:type="dxa"/>
            <w:bottom w:w="0" w:type="dxa"/>
            <w:right w:w="0" w:type="dxa"/>
          </w:tblCellMar>
        </w:tblPrEx>
        <w:trPr>
          <w:jc w:val="center"/>
        </w:trPr>
        <w:tc>
          <w:tcPr>
            <w:tcW w:w="297" w:type="pct"/>
            <w:tcBorders>
              <w:top w:val="single" w:color="auto" w:sz="4" w:space="0"/>
              <w:left w:val="single" w:color="auto" w:sz="4" w:space="0"/>
              <w:bottom w:val="single" w:color="auto" w:sz="4" w:space="0"/>
              <w:right w:val="nil"/>
            </w:tcBorders>
            <w:shd w:val="clear" w:color="auto" w:fill="FFFFFF"/>
          </w:tcPr>
          <w:p>
            <w:pPr>
              <w:tabs>
                <w:tab w:val="left" w:leader="dot" w:pos="4320"/>
                <w:tab w:val="right" w:leader="dot" w:pos="82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719" w:type="pct"/>
            <w:tcBorders>
              <w:top w:val="single" w:color="auto" w:sz="4" w:space="0"/>
              <w:left w:val="single" w:color="auto" w:sz="4" w:space="0"/>
              <w:bottom w:val="single" w:color="auto" w:sz="4" w:space="0"/>
              <w:right w:val="nil"/>
            </w:tcBorders>
            <w:shd w:val="clear" w:color="auto" w:fill="FFFFFF"/>
          </w:tcPr>
          <w:p>
            <w:pPr>
              <w:tabs>
                <w:tab w:val="left" w:leader="dot" w:pos="4320"/>
                <w:tab w:val="right" w:leader="dot" w:pos="8280"/>
              </w:tabs>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w:t>
            </w:r>
          </w:p>
        </w:tc>
        <w:tc>
          <w:tcPr>
            <w:tcW w:w="798" w:type="pct"/>
            <w:tcBorders>
              <w:top w:val="single" w:color="auto" w:sz="4" w:space="0"/>
              <w:left w:val="single" w:color="auto" w:sz="4" w:space="0"/>
              <w:bottom w:val="single" w:color="auto" w:sz="4" w:space="0"/>
              <w:right w:val="nil"/>
            </w:tcBorders>
            <w:shd w:val="clear" w:color="auto" w:fill="FFFFFF"/>
          </w:tcPr>
          <w:p>
            <w:pPr>
              <w:tabs>
                <w:tab w:val="left" w:leader="dot" w:pos="4320"/>
                <w:tab w:val="right" w:leader="dot" w:pos="8280"/>
              </w:tabs>
              <w:spacing w:after="0" w:line="240" w:lineRule="auto"/>
              <w:rPr>
                <w:rFonts w:ascii="Times New Roman" w:hAnsi="Times New Roman" w:cs="Times New Roman"/>
                <w:sz w:val="28"/>
                <w:szCs w:val="28"/>
              </w:rPr>
            </w:pPr>
          </w:p>
        </w:tc>
        <w:tc>
          <w:tcPr>
            <w:tcW w:w="1186" w:type="pct"/>
            <w:tcBorders>
              <w:top w:val="single" w:color="auto" w:sz="4" w:space="0"/>
              <w:left w:val="single" w:color="auto" w:sz="4" w:space="0"/>
              <w:bottom w:val="single" w:color="auto" w:sz="4" w:space="0"/>
              <w:right w:val="single" w:color="auto" w:sz="4" w:space="0"/>
            </w:tcBorders>
            <w:shd w:val="clear" w:color="auto" w:fill="FFFFFF"/>
          </w:tcPr>
          <w:p>
            <w:pPr>
              <w:tabs>
                <w:tab w:val="left" w:leader="dot" w:pos="4320"/>
                <w:tab w:val="right" w:leader="dot" w:pos="8280"/>
              </w:tabs>
              <w:spacing w:after="0" w:line="240" w:lineRule="auto"/>
              <w:rPr>
                <w:rFonts w:ascii="Times New Roman" w:hAnsi="Times New Roman" w:cs="Times New Roman"/>
                <w:sz w:val="28"/>
                <w:szCs w:val="28"/>
              </w:rPr>
            </w:pPr>
          </w:p>
        </w:tc>
      </w:tr>
      <w:tr>
        <w:tblPrEx>
          <w:tblCellMar>
            <w:top w:w="0" w:type="dxa"/>
            <w:left w:w="0" w:type="dxa"/>
            <w:bottom w:w="0" w:type="dxa"/>
            <w:right w:w="0" w:type="dxa"/>
          </w:tblCellMar>
        </w:tblPrEx>
        <w:trPr>
          <w:jc w:val="center"/>
        </w:trPr>
        <w:tc>
          <w:tcPr>
            <w:tcW w:w="297" w:type="pct"/>
            <w:tcBorders>
              <w:top w:val="single" w:color="auto" w:sz="4" w:space="0"/>
              <w:left w:val="single" w:color="auto" w:sz="4" w:space="0"/>
              <w:bottom w:val="single" w:color="auto" w:sz="4" w:space="0"/>
              <w:right w:val="nil"/>
            </w:tcBorders>
            <w:shd w:val="clear" w:color="auto" w:fill="FFFFFF"/>
          </w:tcPr>
          <w:p>
            <w:pPr>
              <w:tabs>
                <w:tab w:val="left" w:leader="dot" w:pos="4320"/>
                <w:tab w:val="right" w:leader="dot" w:pos="82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719" w:type="pct"/>
            <w:tcBorders>
              <w:top w:val="single" w:color="auto" w:sz="4" w:space="0"/>
              <w:left w:val="single" w:color="auto" w:sz="4" w:space="0"/>
              <w:bottom w:val="single" w:color="auto" w:sz="4" w:space="0"/>
              <w:right w:val="nil"/>
            </w:tcBorders>
            <w:shd w:val="clear" w:color="auto" w:fill="FFFFFF"/>
          </w:tcPr>
          <w:p>
            <w:pPr>
              <w:tabs>
                <w:tab w:val="left" w:leader="dot" w:pos="4320"/>
                <w:tab w:val="right" w:leader="dot" w:pos="8280"/>
              </w:tabs>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w:t>
            </w:r>
          </w:p>
        </w:tc>
        <w:tc>
          <w:tcPr>
            <w:tcW w:w="798" w:type="pct"/>
            <w:tcBorders>
              <w:top w:val="single" w:color="auto" w:sz="4" w:space="0"/>
              <w:left w:val="single" w:color="auto" w:sz="4" w:space="0"/>
              <w:bottom w:val="single" w:color="auto" w:sz="4" w:space="0"/>
              <w:right w:val="nil"/>
            </w:tcBorders>
            <w:shd w:val="clear" w:color="auto" w:fill="FFFFFF"/>
          </w:tcPr>
          <w:p>
            <w:pPr>
              <w:tabs>
                <w:tab w:val="left" w:leader="dot" w:pos="4320"/>
                <w:tab w:val="right" w:leader="dot" w:pos="8280"/>
              </w:tabs>
              <w:spacing w:after="0" w:line="240" w:lineRule="auto"/>
              <w:rPr>
                <w:rFonts w:ascii="Times New Roman" w:hAnsi="Times New Roman" w:cs="Times New Roman"/>
                <w:sz w:val="28"/>
                <w:szCs w:val="28"/>
              </w:rPr>
            </w:pPr>
          </w:p>
        </w:tc>
        <w:tc>
          <w:tcPr>
            <w:tcW w:w="1186" w:type="pct"/>
            <w:tcBorders>
              <w:top w:val="single" w:color="auto" w:sz="4" w:space="0"/>
              <w:left w:val="single" w:color="auto" w:sz="4" w:space="0"/>
              <w:bottom w:val="single" w:color="auto" w:sz="4" w:space="0"/>
              <w:right w:val="single" w:color="auto" w:sz="4" w:space="0"/>
            </w:tcBorders>
            <w:shd w:val="clear" w:color="auto" w:fill="FFFFFF"/>
          </w:tcPr>
          <w:p>
            <w:pPr>
              <w:tabs>
                <w:tab w:val="left" w:leader="dot" w:pos="4320"/>
                <w:tab w:val="right" w:leader="dot" w:pos="8280"/>
              </w:tabs>
              <w:spacing w:after="0" w:line="240" w:lineRule="auto"/>
              <w:rPr>
                <w:rFonts w:ascii="Times New Roman" w:hAnsi="Times New Roman" w:cs="Times New Roman"/>
                <w:sz w:val="28"/>
                <w:szCs w:val="28"/>
              </w:rPr>
            </w:pPr>
          </w:p>
        </w:tc>
      </w:tr>
      <w:tr>
        <w:tblPrEx>
          <w:tblCellMar>
            <w:top w:w="0" w:type="dxa"/>
            <w:left w:w="0" w:type="dxa"/>
            <w:bottom w:w="0" w:type="dxa"/>
            <w:right w:w="0" w:type="dxa"/>
          </w:tblCellMar>
        </w:tblPrEx>
        <w:trPr>
          <w:jc w:val="center"/>
        </w:trPr>
        <w:tc>
          <w:tcPr>
            <w:tcW w:w="297" w:type="pct"/>
            <w:tcBorders>
              <w:top w:val="single" w:color="auto" w:sz="4" w:space="0"/>
              <w:left w:val="single" w:color="auto" w:sz="4" w:space="0"/>
              <w:bottom w:val="single" w:color="auto" w:sz="4" w:space="0"/>
              <w:right w:val="nil"/>
            </w:tcBorders>
            <w:shd w:val="clear" w:color="auto" w:fill="FFFFFF"/>
          </w:tcPr>
          <w:p>
            <w:pPr>
              <w:tabs>
                <w:tab w:val="left" w:leader="dot" w:pos="4320"/>
                <w:tab w:val="right" w:leader="dot" w:pos="82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719" w:type="pct"/>
            <w:tcBorders>
              <w:top w:val="single" w:color="auto" w:sz="4" w:space="0"/>
              <w:left w:val="single" w:color="auto" w:sz="4" w:space="0"/>
              <w:bottom w:val="single" w:color="auto" w:sz="4" w:space="0"/>
              <w:right w:val="nil"/>
            </w:tcBorders>
            <w:shd w:val="clear" w:color="auto" w:fill="FFFFFF"/>
          </w:tcPr>
          <w:p>
            <w:pPr>
              <w:tabs>
                <w:tab w:val="left" w:leader="dot" w:pos="4320"/>
                <w:tab w:val="right" w:leader="dot" w:pos="8280"/>
              </w:tabs>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w:t>
            </w:r>
          </w:p>
        </w:tc>
        <w:tc>
          <w:tcPr>
            <w:tcW w:w="798" w:type="pct"/>
            <w:tcBorders>
              <w:top w:val="single" w:color="auto" w:sz="4" w:space="0"/>
              <w:left w:val="single" w:color="auto" w:sz="4" w:space="0"/>
              <w:bottom w:val="single" w:color="auto" w:sz="4" w:space="0"/>
              <w:right w:val="nil"/>
            </w:tcBorders>
            <w:shd w:val="clear" w:color="auto" w:fill="FFFFFF"/>
          </w:tcPr>
          <w:p>
            <w:pPr>
              <w:tabs>
                <w:tab w:val="left" w:leader="dot" w:pos="4320"/>
                <w:tab w:val="right" w:leader="dot" w:pos="8280"/>
              </w:tabs>
              <w:spacing w:after="0" w:line="240" w:lineRule="auto"/>
              <w:rPr>
                <w:rFonts w:ascii="Times New Roman" w:hAnsi="Times New Roman" w:cs="Times New Roman"/>
                <w:sz w:val="28"/>
                <w:szCs w:val="28"/>
              </w:rPr>
            </w:pPr>
          </w:p>
        </w:tc>
        <w:tc>
          <w:tcPr>
            <w:tcW w:w="1186" w:type="pct"/>
            <w:tcBorders>
              <w:top w:val="single" w:color="auto" w:sz="4" w:space="0"/>
              <w:left w:val="single" w:color="auto" w:sz="4" w:space="0"/>
              <w:bottom w:val="single" w:color="auto" w:sz="4" w:space="0"/>
              <w:right w:val="single" w:color="auto" w:sz="4" w:space="0"/>
            </w:tcBorders>
            <w:shd w:val="clear" w:color="auto" w:fill="FFFFFF"/>
          </w:tcPr>
          <w:p>
            <w:pPr>
              <w:tabs>
                <w:tab w:val="left" w:leader="dot" w:pos="4320"/>
                <w:tab w:val="right" w:leader="dot" w:pos="8280"/>
              </w:tabs>
              <w:spacing w:after="0" w:line="240" w:lineRule="auto"/>
              <w:rPr>
                <w:rFonts w:ascii="Times New Roman" w:hAnsi="Times New Roman" w:cs="Times New Roman"/>
                <w:sz w:val="28"/>
                <w:szCs w:val="28"/>
              </w:rPr>
            </w:pPr>
          </w:p>
        </w:tc>
      </w:tr>
    </w:tbl>
    <w:p>
      <w:pPr>
        <w:shd w:val="clear" w:color="auto" w:fill="FFFFFF"/>
        <w:spacing w:after="0" w:line="240" w:lineRule="auto"/>
        <w:jc w:val="both"/>
        <w:rPr>
          <w:rFonts w:ascii="Times New Roman" w:hAnsi="Times New Roman" w:eastAsia="Times New Roman" w:cs="Times New Roman"/>
          <w:color w:val="212529"/>
          <w:spacing w:val="2"/>
          <w:sz w:val="28"/>
          <w:szCs w:val="28"/>
        </w:rPr>
      </w:pPr>
    </w:p>
    <w:p>
      <w:pPr>
        <w:shd w:val="clear" w:color="auto" w:fill="FFFFFF"/>
        <w:spacing w:after="0" w:line="240" w:lineRule="auto"/>
        <w:jc w:val="both"/>
        <w:rPr>
          <w:rFonts w:ascii="Times New Roman" w:hAnsi="Times New Roman" w:eastAsia="Times New Roman" w:cs="Times New Roman"/>
          <w:b/>
          <w:bCs/>
          <w:color w:val="212529"/>
          <w:spacing w:val="2"/>
          <w:sz w:val="28"/>
          <w:szCs w:val="28"/>
        </w:rPr>
      </w:pPr>
      <w:r>
        <w:rPr>
          <w:rFonts w:ascii="Times New Roman" w:hAnsi="Times New Roman" w:eastAsia="Times New Roman" w:cs="Times New Roman"/>
          <w:b/>
          <w:bCs/>
          <w:color w:val="212529"/>
          <w:spacing w:val="2"/>
          <w:sz w:val="28"/>
          <w:szCs w:val="28"/>
        </w:rPr>
        <w:t>Điều 5. Người đại diện theo pháp luật</w:t>
      </w:r>
    </w:p>
    <w:p>
      <w:pPr>
        <w:shd w:val="clear" w:color="auto" w:fill="FFFFFF"/>
        <w:spacing w:after="0" w:line="240" w:lineRule="auto"/>
        <w:ind w:right="1008"/>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 xml:space="preserve">Công ty </w:t>
      </w:r>
      <w:r>
        <w:rPr>
          <w:rFonts w:ascii="Times New Roman" w:hAnsi="Times New Roman" w:eastAsia="Times New Roman" w:cs="Times New Roman"/>
          <w:color w:val="FF0000"/>
          <w:spacing w:val="2"/>
          <w:sz w:val="28"/>
          <w:szCs w:val="28"/>
        </w:rPr>
        <w:t>có….. (01)</w:t>
      </w:r>
      <w:r>
        <w:rPr>
          <w:rFonts w:ascii="Times New Roman" w:hAnsi="Times New Roman" w:eastAsia="Times New Roman" w:cs="Times New Roman"/>
          <w:color w:val="212529"/>
          <w:spacing w:val="2"/>
          <w:sz w:val="28"/>
          <w:szCs w:val="28"/>
        </w:rPr>
        <w:t>, người đại diện theo pháp luật.</w:t>
      </w:r>
    </w:p>
    <w:p>
      <w:pPr>
        <w:shd w:val="clear" w:color="auto" w:fill="FFFFFF"/>
        <w:spacing w:after="0" w:line="240" w:lineRule="auto"/>
        <w:ind w:right="1008"/>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212529"/>
          <w:spacing w:val="2"/>
          <w:sz w:val="28"/>
          <w:szCs w:val="28"/>
        </w:rPr>
        <w:t xml:space="preserve">Chức danh của người đại diện theo pháp luật: </w:t>
      </w:r>
      <w:r>
        <w:rPr>
          <w:rFonts w:ascii="Times New Roman" w:hAnsi="Times New Roman" w:eastAsia="Times New Roman" w:cs="Times New Roman"/>
          <w:color w:val="FF0000"/>
          <w:spacing w:val="2"/>
          <w:sz w:val="28"/>
          <w:szCs w:val="28"/>
        </w:rPr>
        <w:t>Giám đốc/ Chủ tịch HĐTV…</w:t>
      </w:r>
    </w:p>
    <w:p>
      <w:pPr>
        <w:spacing w:after="0"/>
        <w:ind w:right="30"/>
        <w:jc w:val="both"/>
        <w:rPr>
          <w:rFonts w:ascii="Times New Roman" w:hAnsi="Times New Roman" w:cs="Times New Roman"/>
          <w:sz w:val="28"/>
          <w:szCs w:val="28"/>
        </w:rPr>
      </w:pPr>
      <w:r>
        <w:rPr>
          <w:rFonts w:ascii="Times New Roman" w:hAnsi="Times New Roman" w:cs="Times New Roman"/>
          <w:sz w:val="28"/>
          <w:szCs w:val="28"/>
        </w:rPr>
        <w:t xml:space="preserve">      1. </w:t>
      </w:r>
      <w:r>
        <w:rPr>
          <w:rFonts w:ascii="Times New Roman" w:hAnsi="Times New Roman" w:eastAsia="Times New Roman" w:cs="Times New Roman"/>
          <w:sz w:val="28"/>
          <w:szCs w:val="28"/>
          <w:lang w:val="vi-VN"/>
        </w:rPr>
        <w:t xml:space="preserve">Người đại diện theo pháp luật của </w:t>
      </w:r>
      <w:r>
        <w:rPr>
          <w:rFonts w:ascii="Times New Roman" w:hAnsi="Times New Roman" w:eastAsia="Times New Roman" w:cs="Times New Roman"/>
          <w:sz w:val="28"/>
          <w:szCs w:val="28"/>
        </w:rPr>
        <w:t xml:space="preserve">công ty </w:t>
      </w:r>
      <w:r>
        <w:rPr>
          <w:rFonts w:ascii="Times New Roman" w:hAnsi="Times New Roman" w:eastAsia="Times New Roman" w:cs="Times New Roman"/>
          <w:sz w:val="28"/>
          <w:szCs w:val="28"/>
          <w:lang w:val="vi-VN"/>
        </w:rPr>
        <w:t xml:space="preserve">là cá nhân đại diện cho </w:t>
      </w:r>
      <w:r>
        <w:rPr>
          <w:rFonts w:ascii="Times New Roman" w:hAnsi="Times New Roman" w:eastAsia="Times New Roman" w:cs="Times New Roman"/>
          <w:sz w:val="28"/>
          <w:szCs w:val="28"/>
        </w:rPr>
        <w:t>công ty</w:t>
      </w:r>
      <w:r>
        <w:rPr>
          <w:rFonts w:ascii="Times New Roman" w:hAnsi="Times New Roman" w:eastAsia="Times New Roman" w:cs="Times New Roman"/>
          <w:sz w:val="28"/>
          <w:szCs w:val="28"/>
          <w:lang w:val="vi-VN"/>
        </w:rPr>
        <w:t xml:space="preserve"> thực hiện các quyền và nghĩa vụ phát sinh từ giao dịch của </w:t>
      </w:r>
      <w:r>
        <w:rPr>
          <w:rFonts w:ascii="Times New Roman" w:hAnsi="Times New Roman" w:eastAsia="Times New Roman" w:cs="Times New Roman"/>
          <w:sz w:val="28"/>
          <w:szCs w:val="28"/>
        </w:rPr>
        <w:t>công ty</w:t>
      </w:r>
      <w:r>
        <w:rPr>
          <w:rFonts w:ascii="Times New Roman" w:hAnsi="Times New Roman" w:eastAsia="Times New Roman" w:cs="Times New Roman"/>
          <w:sz w:val="28"/>
          <w:szCs w:val="28"/>
          <w:lang w:val="vi-VN"/>
        </w:rPr>
        <w:t xml:space="preserve">, đại diện cho </w:t>
      </w:r>
      <w:r>
        <w:rPr>
          <w:rFonts w:ascii="Times New Roman" w:hAnsi="Times New Roman" w:eastAsia="Times New Roman" w:cs="Times New Roman"/>
          <w:sz w:val="28"/>
          <w:szCs w:val="28"/>
        </w:rPr>
        <w:t>công ty</w:t>
      </w:r>
      <w:r>
        <w:rPr>
          <w:rFonts w:ascii="Times New Roman" w:hAnsi="Times New Roman" w:eastAsia="Times New Roman" w:cs="Times New Roman"/>
          <w:sz w:val="28"/>
          <w:szCs w:val="28"/>
          <w:lang w:val="vi-VN"/>
        </w:rPr>
        <w:t xml:space="preserve"> với tư cách người yêu cầu giải quyết việc dân sự, nguyên đơn, bị đơn, người có quyền lợi, nghĩa vụ liên quan trước Trọng tài, Tòa án và các quyền, nghĩa vụ khác theo quy định của pháp luật</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2. Người đại diện theo pháp luật của Công ty có trách nhiệm sau:</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a. Thực hiện các quyền và nghĩa vụ được giao một cách trung thực, cẩn trọng, tốt nhất nhằm bảo đảm lợi ích hợp pháp của doanh nghiệp;</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b. Trung thành với lợi ích của Công ty; không sử dụng thông tin, bí quyết, cơ hội kinh doanh của Công ty, không lạm dụng địa vị, chức vụ và sử dụng tài sản của Công ty để tư lợi hoặc phục vụ lợi ích của tổ chức, cá nhân khác;</w:t>
      </w:r>
    </w:p>
    <w:p>
      <w:pPr>
        <w:spacing w:after="0"/>
        <w:ind w:firstLine="720"/>
        <w:jc w:val="both"/>
        <w:rPr>
          <w:rFonts w:ascii="Times New Roman" w:hAnsi="Times New Roman" w:cs="Times New Roman"/>
          <w:sz w:val="28"/>
          <w:szCs w:val="28"/>
        </w:rPr>
      </w:pPr>
      <w:r>
        <w:rPr>
          <w:rFonts w:ascii="Times New Roman" w:hAnsi="Times New Roman" w:cs="Times New Roman"/>
          <w:sz w:val="28"/>
          <w:szCs w:val="28"/>
        </w:rPr>
        <w:t>c. Thông báo kịp thời, đầy đủ, chính xác cho Công ty về việc người đại diện đó và người có liên quan của họ làm chủ hoặc có cổ phần, phần vốn góp chi phối tại các doanh nghiệp khác.</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     3. Người đại diện theo pháp luật của Công ty chịu trách nhiệm cá nhân đối với những thiệt hại cho Công ty. </w:t>
      </w:r>
    </w:p>
    <w:p>
      <w:pPr>
        <w:tabs>
          <w:tab w:val="left" w:pos="720"/>
        </w:tabs>
        <w:spacing w:after="0"/>
        <w:jc w:val="both"/>
        <w:rPr>
          <w:rStyle w:val="13"/>
          <w:sz w:val="28"/>
          <w:szCs w:val="28"/>
          <w:lang w:eastAsia="vi-VN"/>
        </w:rPr>
      </w:pPr>
      <w:r>
        <w:rPr>
          <w:rFonts w:ascii="Times New Roman" w:hAnsi="Times New Roman" w:cs="Times New Roman"/>
          <w:sz w:val="28"/>
          <w:szCs w:val="28"/>
        </w:rPr>
        <w:t xml:space="preserve">     4. Trường hợp người đại diện theo pháp luật của Công ty </w:t>
      </w:r>
      <w:r>
        <w:rPr>
          <w:rStyle w:val="13"/>
          <w:sz w:val="28"/>
          <w:szCs w:val="28"/>
          <w:lang w:eastAsia="vi-VN"/>
        </w:rPr>
        <w:t>vắng mặt tại 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hình phạt tù, đang chấp hành biện pháp xử lý hành chính tại cơ sở cai nghiện bắt buộc, cơ sở giáo dục bắt buộc, bị hạn chế hoặc mất năng lực hành vi dân sự, có khó khăn trong nhận thức, làm chủ hành vi, bị Tòa án cấm đảm nhiệm chức vụ, cấm hành nghề hoặc làm công việc nhất định thì Hội đồng thành viên cử người khác làm người đại diện theo pháp luật của công ty.</w:t>
      </w:r>
    </w:p>
    <w:p>
      <w:pPr>
        <w:shd w:val="clear" w:color="auto" w:fill="FFFFFF"/>
        <w:spacing w:before="20" w:after="20" w:line="240" w:lineRule="auto"/>
        <w:ind w:right="-6"/>
        <w:jc w:val="both"/>
        <w:rPr>
          <w:rFonts w:ascii="Times New Roman" w:hAnsi="Times New Roman" w:eastAsia="Times New Roman" w:cs="Times New Roman"/>
          <w:i/>
          <w:color w:val="212529"/>
          <w:spacing w:val="2"/>
          <w:sz w:val="28"/>
          <w:szCs w:val="28"/>
          <w:lang w:val="vi-VN"/>
        </w:rPr>
      </w:pPr>
      <w:r>
        <w:rPr>
          <w:rFonts w:ascii="Times New Roman" w:hAnsi="Times New Roman" w:eastAsia="Times New Roman" w:cs="Times New Roman"/>
          <w:i/>
          <w:color w:val="FF0000"/>
          <w:spacing w:val="2"/>
          <w:sz w:val="28"/>
          <w:szCs w:val="28"/>
        </w:rPr>
        <w:t xml:space="preserve">(Nếu công ty </w:t>
      </w:r>
      <w:r>
        <w:rPr>
          <w:rFonts w:ascii="Times New Roman" w:hAnsi="Times New Roman" w:eastAsia="Times New Roman" w:cs="Times New Roman"/>
          <w:i/>
          <w:color w:val="FF0000"/>
          <w:sz w:val="28"/>
          <w:szCs w:val="28"/>
          <w:lang w:val="vi-VN"/>
        </w:rPr>
        <w:t xml:space="preserve">có nhiều hơn một người đại diện theo pháp luật thì Điều lệ công ty </w:t>
      </w:r>
      <w:r>
        <w:rPr>
          <w:rFonts w:ascii="Times New Roman" w:hAnsi="Times New Roman" w:eastAsia="Times New Roman" w:cs="Times New Roman"/>
          <w:i/>
          <w:color w:val="FF0000"/>
          <w:sz w:val="28"/>
          <w:szCs w:val="28"/>
        </w:rPr>
        <w:t xml:space="preserve">phải </w:t>
      </w:r>
      <w:r>
        <w:rPr>
          <w:rFonts w:ascii="Times New Roman" w:hAnsi="Times New Roman" w:eastAsia="Times New Roman" w:cs="Times New Roman"/>
          <w:i/>
          <w:color w:val="FF0000"/>
          <w:sz w:val="28"/>
          <w:szCs w:val="28"/>
          <w:lang w:val="vi-VN"/>
        </w:rPr>
        <w:t>quy định cụ thể quyền, nghĩa vụ của từng người đại diện theo pháp luật. Trường hợp việc phân chia quyền, nghĩa vụ của từng người đại diện theo pháp luật chưa được quy định rõ trong Điều lệ công ty thì mỗi người đại diện theo pháp luật của công ty đều là đại diện đủ thẩm quyền của doanh nghiệp trước bên thứ ba; tất cả người đại diện theo pháp luật phải chịu trách nhiệm liên đới đối với thiệt hại gây ra cho doanh nghiệp theo quy định của pháp luật về dân sự và quy định khác của pháp luật có liên quan)</w:t>
      </w:r>
    </w:p>
    <w:p>
      <w:pPr>
        <w:shd w:val="clear" w:color="auto" w:fill="FFFFFF"/>
        <w:spacing w:after="0" w:line="240" w:lineRule="auto"/>
        <w:ind w:right="-7"/>
        <w:jc w:val="both"/>
        <w:rPr>
          <w:rFonts w:ascii="Times New Roman" w:hAnsi="Times New Roman" w:eastAsia="Times New Roman" w:cs="Times New Roman"/>
          <w:i/>
          <w:color w:val="212529"/>
          <w:spacing w:val="2"/>
          <w:sz w:val="28"/>
          <w:szCs w:val="28"/>
          <w:lang w:val="vi-VN"/>
        </w:rPr>
      </w:pPr>
    </w:p>
    <w:p>
      <w:pPr>
        <w:shd w:val="clear" w:color="auto" w:fill="FFFFFF"/>
        <w:spacing w:after="0" w:line="240" w:lineRule="auto"/>
        <w:ind w:right="1008"/>
        <w:jc w:val="center"/>
        <w:rPr>
          <w:rFonts w:ascii="Times New Roman" w:hAnsi="Times New Roman" w:eastAsia="Times New Roman" w:cs="Times New Roman"/>
          <w:b/>
          <w:bCs/>
          <w:color w:val="212529"/>
          <w:spacing w:val="2"/>
          <w:sz w:val="28"/>
          <w:szCs w:val="28"/>
          <w:lang w:val="vi-VN"/>
        </w:rPr>
      </w:pPr>
    </w:p>
    <w:p>
      <w:pPr>
        <w:shd w:val="clear" w:color="auto" w:fill="FFFFFF"/>
        <w:spacing w:after="0" w:line="240" w:lineRule="auto"/>
        <w:ind w:right="1008"/>
        <w:jc w:val="center"/>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Chương II</w:t>
      </w:r>
    </w:p>
    <w:p>
      <w:pPr>
        <w:shd w:val="clear" w:color="auto" w:fill="FFFFFF"/>
        <w:spacing w:after="0" w:line="240" w:lineRule="auto"/>
        <w:ind w:firstLine="540"/>
        <w:jc w:val="center"/>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VỐN ĐIỀU LỆ VÀ CÁC ĐIỀU VỀ CHUYỂN NHƯỢNG VỐN</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i/>
          <w:iCs/>
          <w:color w:val="212529"/>
          <w:spacing w:val="2"/>
          <w:sz w:val="28"/>
          <w:szCs w:val="28"/>
          <w:lang w:val="vi-VN"/>
        </w:rPr>
        <w:t> </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Điều 6. Vốn điều lệ</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Vốn điều lệ của công ty là : ................. , bao gồm:</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 Tiền Việt Nam: ................. (bằng chữ: .................)</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 Ngoại tệ tự do chuyển đổi: .................  (bằng chữ: .................)</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 Tài sản khác: .................</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 xml:space="preserve">- Thời điểm góp vốn: ................. (Trong thời hạn 90 ngày kể từ ngày được cấp GCN ĐKDN, </w:t>
      </w:r>
      <w:r>
        <w:rPr>
          <w:rFonts w:ascii="Times New Roman" w:hAnsi="Times New Roman" w:eastAsia="Times New Roman" w:cs="Times New Roman"/>
          <w:color w:val="FF0000"/>
          <w:sz w:val="28"/>
          <w:szCs w:val="28"/>
          <w:lang w:val="vi-VN"/>
        </w:rPr>
        <w:t>không kể thời gian vận chuyển, nhập khẩu tài sản góp vốn, thực hiện thủ tục hành chính để chuyển quyền sở hữu tài sản</w:t>
      </w:r>
      <w:r>
        <w:rPr>
          <w:rFonts w:ascii="Times New Roman" w:hAnsi="Times New Roman" w:eastAsia="Times New Roman" w:cs="Times New Roman"/>
          <w:color w:val="FF0000"/>
          <w:spacing w:val="2"/>
          <w:sz w:val="28"/>
          <w:szCs w:val="28"/>
        </w:rPr>
        <w:t>)</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Bao gồm các phần vốn góp của các thành viên, cụ thể như sau:</w:t>
      </w:r>
    </w:p>
    <w:p>
      <w:pPr>
        <w:shd w:val="clear" w:color="auto" w:fill="FFFFFF"/>
        <w:spacing w:after="0" w:line="240" w:lineRule="auto"/>
        <w:jc w:val="both"/>
        <w:rPr>
          <w:rFonts w:ascii="Times New Roman" w:hAnsi="Times New Roman" w:eastAsia="Times New Roman" w:cs="Times New Roman"/>
          <w:b/>
          <w:bCs/>
          <w:i/>
          <w:iCs/>
          <w:color w:val="212529"/>
          <w:spacing w:val="2"/>
          <w:sz w:val="28"/>
          <w:szCs w:val="28"/>
        </w:rPr>
      </w:pPr>
    </w:p>
    <w:tbl>
      <w:tblPr>
        <w:tblStyle w:val="4"/>
        <w:tblW w:w="9747" w:type="dxa"/>
        <w:tblInd w:w="0" w:type="dxa"/>
        <w:tblLayout w:type="fixed"/>
        <w:tblCellMar>
          <w:top w:w="0" w:type="dxa"/>
          <w:left w:w="108" w:type="dxa"/>
          <w:bottom w:w="0" w:type="dxa"/>
          <w:right w:w="108" w:type="dxa"/>
        </w:tblCellMar>
      </w:tblPr>
      <w:tblGrid>
        <w:gridCol w:w="503"/>
        <w:gridCol w:w="2299"/>
        <w:gridCol w:w="2835"/>
        <w:gridCol w:w="1275"/>
        <w:gridCol w:w="1843"/>
        <w:gridCol w:w="992"/>
      </w:tblGrid>
      <w:tr>
        <w:tblPrEx>
          <w:tblCellMar>
            <w:top w:w="0" w:type="dxa"/>
            <w:left w:w="108" w:type="dxa"/>
            <w:bottom w:w="0" w:type="dxa"/>
            <w:right w:w="108" w:type="dxa"/>
          </w:tblCellMar>
        </w:tblPrEx>
        <w:tc>
          <w:tcPr>
            <w:tcW w:w="503" w:type="dxa"/>
            <w:vMerge w:val="restart"/>
            <w:tcBorders>
              <w:top w:val="single" w:color="000000" w:sz="4" w:space="0"/>
              <w:left w:val="single" w:color="000000" w:sz="4" w:space="0"/>
              <w:bottom w:val="single" w:color="auto" w:sz="4" w:space="0"/>
            </w:tcBorders>
            <w:shd w:val="clear" w:color="auto" w:fill="auto"/>
            <w:vAlign w:val="center"/>
          </w:tcPr>
          <w:p>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STT</w:t>
            </w:r>
          </w:p>
        </w:tc>
        <w:tc>
          <w:tcPr>
            <w:tcW w:w="2299" w:type="dxa"/>
            <w:vMerge w:val="restart"/>
            <w:tcBorders>
              <w:top w:val="single" w:color="000000" w:sz="4" w:space="0"/>
              <w:left w:val="single" w:color="000000" w:sz="4" w:space="0"/>
              <w:bottom w:val="single" w:color="auto" w:sz="4" w:space="0"/>
            </w:tcBorders>
            <w:shd w:val="clear" w:color="auto" w:fill="auto"/>
            <w:vAlign w:val="center"/>
          </w:tcPr>
          <w:p>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Tên thành viên</w:t>
            </w:r>
          </w:p>
        </w:tc>
        <w:tc>
          <w:tcPr>
            <w:tcW w:w="5953" w:type="dxa"/>
            <w:gridSpan w:val="3"/>
            <w:tcBorders>
              <w:top w:val="single" w:color="000000" w:sz="4" w:space="0"/>
              <w:left w:val="single" w:color="000000" w:sz="4" w:space="0"/>
              <w:bottom w:val="single" w:color="auto" w:sz="4" w:space="0"/>
            </w:tcBorders>
            <w:shd w:val="clear" w:color="auto" w:fill="auto"/>
            <w:vAlign w:val="center"/>
          </w:tcPr>
          <w:p>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Vốn góp</w:t>
            </w:r>
          </w:p>
        </w:tc>
        <w:tc>
          <w:tcPr>
            <w:tcW w:w="992" w:type="dxa"/>
            <w:tcBorders>
              <w:top w:val="single" w:color="000000" w:sz="4" w:space="0"/>
              <w:left w:val="single" w:color="000000" w:sz="4" w:space="0"/>
              <w:bottom w:val="single" w:color="auto" w:sz="4" w:space="0"/>
              <w:right w:val="single" w:color="000000" w:sz="4" w:space="0"/>
            </w:tcBorders>
            <w:shd w:val="clear" w:color="auto" w:fill="auto"/>
            <w:vAlign w:val="center"/>
          </w:tcPr>
          <w:p>
            <w:pPr>
              <w:snapToGrid w:val="0"/>
              <w:spacing w:after="0" w:line="240" w:lineRule="auto"/>
              <w:jc w:val="center"/>
              <w:rPr>
                <w:rFonts w:ascii="Times New Roman" w:hAnsi="Times New Roman" w:cs="Times New Roman"/>
                <w:color w:val="FF0000"/>
                <w:sz w:val="28"/>
                <w:szCs w:val="28"/>
                <w:vertAlign w:val="superscript"/>
              </w:rPr>
            </w:pPr>
          </w:p>
        </w:tc>
      </w:tr>
      <w:tr>
        <w:tblPrEx>
          <w:tblCellMar>
            <w:top w:w="0" w:type="dxa"/>
            <w:left w:w="108" w:type="dxa"/>
            <w:bottom w:w="0" w:type="dxa"/>
            <w:right w:w="108" w:type="dxa"/>
          </w:tblCellMar>
        </w:tblPrEx>
        <w:tc>
          <w:tcPr>
            <w:tcW w:w="5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after="0" w:line="240" w:lineRule="auto"/>
              <w:jc w:val="center"/>
              <w:rPr>
                <w:rFonts w:ascii="Times New Roman" w:hAnsi="Times New Roman" w:cs="Times New Roman"/>
                <w:color w:val="FF0000"/>
                <w:sz w:val="28"/>
                <w:szCs w:val="28"/>
              </w:rPr>
            </w:pPr>
          </w:p>
        </w:tc>
        <w:tc>
          <w:tcPr>
            <w:tcW w:w="22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after="0" w:line="240" w:lineRule="auto"/>
              <w:jc w:val="center"/>
              <w:rPr>
                <w:rFonts w:ascii="Times New Roman" w:hAnsi="Times New Roman" w:cs="Times New Roman"/>
                <w:color w:val="FF0000"/>
                <w:sz w:val="28"/>
                <w:szCs w:val="28"/>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Giá trị phần vốn góp (</w:t>
            </w:r>
            <w:r>
              <w:rPr>
                <w:rFonts w:ascii="Times New Roman" w:hAnsi="Times New Roman" w:cs="Times New Roman"/>
                <w:i/>
                <w:color w:val="FF0000"/>
                <w:sz w:val="28"/>
                <w:szCs w:val="28"/>
              </w:rPr>
              <w:t>bằng số; VNĐ và giá trị tương đương theo đơn vị tiền nước ngoài, nếu có)</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Tỷ lệ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Loại tài sản, số lượng, giá trị tài sản góp vốn</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Ghi chú</w:t>
            </w:r>
          </w:p>
        </w:tc>
      </w:tr>
      <w:tr>
        <w:tblPrEx>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1</w:t>
            </w:r>
          </w:p>
        </w:tc>
        <w:tc>
          <w:tcPr>
            <w:tcW w:w="2299"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pacing w:val="-20"/>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pacing w:val="-20"/>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pacing w:val="-20"/>
                <w:sz w:val="28"/>
                <w:szCs w:val="28"/>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z w:val="28"/>
                <w:szCs w:val="28"/>
              </w:rPr>
            </w:pPr>
          </w:p>
        </w:tc>
      </w:tr>
      <w:tr>
        <w:tblPrEx>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tc>
        <w:tc>
          <w:tcPr>
            <w:tcW w:w="2299"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pacing w:val="-20"/>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pacing w:val="-20"/>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pacing w:val="-20"/>
                <w:sz w:val="28"/>
                <w:szCs w:val="28"/>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z w:val="28"/>
                <w:szCs w:val="28"/>
              </w:rPr>
            </w:pPr>
          </w:p>
        </w:tc>
      </w:tr>
      <w:tr>
        <w:tblPrEx>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3</w:t>
            </w:r>
          </w:p>
        </w:tc>
        <w:tc>
          <w:tcPr>
            <w:tcW w:w="2299"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pacing w:val="-20"/>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pacing w:val="-20"/>
                <w:sz w:val="28"/>
                <w:szCs w:val="28"/>
              </w:rPr>
            </w:pP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pacing w:val="-20"/>
                <w:sz w:val="28"/>
                <w:szCs w:val="28"/>
              </w:rPr>
            </w:pPr>
          </w:p>
        </w:tc>
        <w:tc>
          <w:tcPr>
            <w:tcW w:w="992"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0" w:line="240" w:lineRule="auto"/>
              <w:jc w:val="center"/>
              <w:rPr>
                <w:rFonts w:ascii="Times New Roman" w:hAnsi="Times New Roman" w:cs="Times New Roman"/>
                <w:color w:val="FF0000"/>
                <w:sz w:val="28"/>
                <w:szCs w:val="28"/>
              </w:rPr>
            </w:pPr>
          </w:p>
        </w:tc>
      </w:tr>
    </w:tbl>
    <w:p>
      <w:pPr>
        <w:shd w:val="clear" w:color="auto" w:fill="FFFFFF"/>
        <w:spacing w:after="0" w:line="240" w:lineRule="auto"/>
        <w:jc w:val="both"/>
        <w:rPr>
          <w:rFonts w:ascii="Times New Roman" w:hAnsi="Times New Roman" w:eastAsia="Times New Roman" w:cs="Times New Roman"/>
          <w:color w:val="212529"/>
          <w:spacing w:val="2"/>
          <w:sz w:val="28"/>
          <w:szCs w:val="28"/>
        </w:rPr>
      </w:pP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Các thành viên đã cùng nhau xem xét các tài sản kể trên và đã kiểm soát giấy tờ chứng minh quyền sở hữu, xác nhận các tài sản này ở tình trạng sử dụng được.</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Các thành viên sáng lập đã nhất trí giá của các loại tài sản kể trên và cam kết chịu trách nhiệm trước pháp luật về mức giá của tất cả các phần vốn góp bằng tài sản trên.</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Vốn điều lệ có thể tăng hoặc giảm do yêu cầu tình hình hoạt động của Công ty và do quyết định của hội đồng thành viên.</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Điều 7: Thực hiện góp vốn và cấp giấy chứng nhận phần vốn góp:</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1. Vốn điều lệ của công ty </w:t>
      </w:r>
      <w:r>
        <w:rPr>
          <w:rFonts w:ascii="Times New Roman" w:hAnsi="Times New Roman" w:eastAsia="Times New Roman" w:cs="Times New Roman"/>
          <w:color w:val="000000"/>
          <w:sz w:val="28"/>
          <w:szCs w:val="28"/>
        </w:rPr>
        <w:t>tr</w:t>
      </w:r>
      <w:r>
        <w:rPr>
          <w:rFonts w:ascii="Times New Roman" w:hAnsi="Times New Roman" w:eastAsia="Times New Roman" w:cs="Times New Roman"/>
          <w:color w:val="000000"/>
          <w:sz w:val="28"/>
          <w:szCs w:val="28"/>
          <w:lang w:val="vi-VN"/>
        </w:rPr>
        <w:t>ách nhiệm hữu hạn hai thành viên trở lên khi đăng ký thành lập doanh nghiệp là tổng giá trị phần vốn góp của các thành viên cam kết góp và ghi trong Điều lệ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góp đã cam kết. Thành viên công ty chỉ được góp vốn cho công ty bằng loại tài sản khác với tài sản đã cam kết nếu được sự tán thành của trên 50% số thành viên còn lại.</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Sau thời hạn quy định tại khoản 2 Điều này mà vẫn có thành viên chưa góp vốn hoặc chưa góp đủ phần vốn góp đã cam kết thì được xử lý như sau:</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Thành viên chưa góp vốn theo cam kết đương nhiên không còn là thành viên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Thành viên chưa góp đủ phần vốn góp đã cam kết có các quyền tương ứng với phần vốn góp đã góp;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Phần vốn góp chưa góp của các thành viên được chào bán theo nghị quyết, quyết định của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4.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2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5. Trừ trường hợp quy định tại khoản 2 Điều này, người góp vốn trở thành thành viên của công ty kể từ thời điểm đã thanh toán phần vốn góp và những thông tin về người góp vốn quy định tại các điểm b, c và đ khoản 2 Điều 48 của Luật Doanh nghiệp được ghi đầy đủ vào sổ đăng ký thành viên. Tại thời điểm góp đủ phần vốn góp, công ty phải cấp giấy chứng nhận phần vốn góp cho thành viên tương ứng với giá trị phần vốn đã góp.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6. Giấy chứng nhận phần vốn góp phải bao gồm các nội dung chủ yếu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Tên, mã số doanh nghiệp, địa chỉ trụ sở chính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Vốn điều lệ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d) Phần vốn góp, tỷ lệ phần vốn góp của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đ) Số và ngày cấp giấy chứng nhận phần vốn góp;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e) Họ, tên, chữ ký của người đại diện theo pháp luật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7. Trường hợp giấy chứng nhận phần vốn góp bị mất, bị hư hỏng hoặc bị hủy hoại dưới hình thức khác, thành viên được công ty cấp lại giấy chứng nhận phần vốn góp.</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 xml:space="preserve"> </w:t>
      </w:r>
      <w:r>
        <w:rPr>
          <w:rFonts w:ascii="Times New Roman" w:hAnsi="Times New Roman" w:eastAsia="Times New Roman" w:cs="Times New Roman"/>
          <w:b/>
          <w:bCs/>
          <w:color w:val="212529"/>
          <w:spacing w:val="2"/>
          <w:sz w:val="28"/>
          <w:szCs w:val="28"/>
          <w:lang w:val="vi-VN"/>
        </w:rPr>
        <w:t>Điều 8. Chuyển quyền sở hữu tài sản góp vốn</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1. Thành viên công ty trách nhiệm hữu hạn phải chuyển quyền sở hữu tài sản góp vốn cho công ty theo quy định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Đối với tài sản có đăng ký quyền sở hữu hoặc quyền sử dụng đất thì người góp vốn phải làm thủ tục chuyển quyền sở hữu tài sản đó hoặc quyền sử dụng đất cho công ty theo quy định của pháp luật. Việc chuyển quyền sở hữu, chuyển quyền sử dụng đất đối với tài sản góp vốn không phải chịu lệ phí trước bạ;</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Đối với tài sản không đăng ký quyền sở hữu, việc góp vốn phải được thực hiện bằng việc giao nhận tài sản góp vốn có xác nhận bằng biên bản, trừ trường hợp được thực hiện thông qua tài khoản.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Biên bản giao nhận tài sản góp vốn phải bao gồm các nội dung chủ yếu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Tên, địa chỉ trụ sở chính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Họ, tên, địa chỉ liên lạc, số giấy tờ pháp lý của cá nhân, số giấy tờ pháp lý của tổ chức của người góp vốn;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Loại tài sản và số đơn vị tài sản góp vốn; tổng giá trị tài sản góp vốn và tỷ lệ của tổng giá trị tài sản đó trong vốn điều lệ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d) Ngày giao nhận; chữ ký của người góp vốn hoặc người đại diện theo ủy quyền của người góp vốn và người đại diện theo pháp luật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Việc góp vốn chỉ được coi là thanh toán xong khi quyền sở hữu hợp pháp đối với tài sản góp vốn đã chuyển sang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4. Việc thanh toán đối với mọi hoạt động mua, bán, chuyển nhượng phần vốn góp, nhận lợi tức và chuyển lợi nhuận ra nước ngoài của nhà đầu tư nước ngoài đều phải được thực hiện thông qua tài khoản theo quy định của pháp luật về quản lý ngoại hối, trừ trường hợp thanh toán bằng tài sản và hình thức khác không bằng tiền mặt.</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9. Sổ đăng ký thành viên</w:t>
      </w:r>
    </w:p>
    <w:p>
      <w:pPr>
        <w:shd w:val="clear" w:color="auto" w:fill="FFFFFF"/>
        <w:spacing w:after="0" w:line="240" w:lineRule="auto"/>
        <w:ind w:right="-7"/>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 xml:space="preserve">1. Công ty phải lập sổ đăng ký thành viên ngay sau khi được cấp Giấy chứng nhận đăng ký doanh nghiệp. Sổ đăng ký thành viên phải có các nội dung chủ yếu theo quy định tại các </w:t>
      </w:r>
      <w:r>
        <w:rPr>
          <w:rFonts w:ascii="Times New Roman" w:hAnsi="Times New Roman" w:eastAsia="Times New Roman" w:cs="Times New Roman"/>
          <w:color w:val="FF0000"/>
          <w:spacing w:val="2"/>
          <w:sz w:val="28"/>
          <w:szCs w:val="28"/>
          <w:lang w:val="vi-VN"/>
        </w:rPr>
        <w:t>Điều 48 của Luật doanh nghiệp</w:t>
      </w:r>
      <w:r>
        <w:rPr>
          <w:rFonts w:ascii="Times New Roman" w:hAnsi="Times New Roman" w:eastAsia="Times New Roman" w:cs="Times New Roman"/>
          <w:color w:val="212529"/>
          <w:spacing w:val="2"/>
          <w:sz w:val="28"/>
          <w:szCs w:val="28"/>
          <w:lang w:val="vi-VN"/>
        </w:rPr>
        <w:t>.</w:t>
      </w:r>
    </w:p>
    <w:p>
      <w:pPr>
        <w:shd w:val="clear" w:color="auto" w:fill="FFFFFF"/>
        <w:spacing w:after="0" w:line="240" w:lineRule="auto"/>
        <w:ind w:right="-7"/>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2. Sổ đăng ký thành viên được lưu giữ tại trụ sở chính của công ty.</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10. Mua lại phần vốn góp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 Thành viên có quyền yêu cầu công ty mua lại phần vốn góp của mình nếu thành viên đó đã bỏ phiếu không tán thành đối với nghị quyết, quyết định của Hội đồng thành viên về vấn đề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Sửa đổi, bổ sung các nội dung trong Điều lệ công ty liên quan đến quyền và nghĩa vụ của thành viên,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Tổ chức lại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Yêu cầu mua lại phần vốn góp phải bằng văn bản và được gửi đến công ty trong thời hạn 15 ngày kể từ ngày thông qua nghị quyết, quyết định quy định tại khoản 1 Điều này.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Trong thời hạn 15 ngày kể từ ngày nhận được yêu cầu của thành viên quy định tại khoản 1 Điều này thì công ty phải mua lại phần vốn góp của thành viên đó theo giá thị trường hoặc giá do Hội đồng thành viên quyết định, trừ trường hợp hai bên thỏa thuận được về giá. Việc thanh toán chỉ được thực hiện nếu sau khi thanh toán đủ phần vốn góp được mua lại, công ty vẫn thanh toán đủ các khoản nợ và nghĩa vụ tài sản khác.</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11. Chuyển nhượng phần vốn góp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1. Trừ trường hợp quy định tại khoản </w:t>
      </w:r>
      <w:r>
        <w:rPr>
          <w:rFonts w:ascii="Times New Roman" w:hAnsi="Times New Roman" w:eastAsia="Times New Roman" w:cs="Times New Roman"/>
          <w:color w:val="FF0000"/>
          <w:sz w:val="28"/>
          <w:szCs w:val="28"/>
          <w:lang w:val="vi-VN"/>
        </w:rPr>
        <w:t>4 Điều 51, khoản 6 và khoản 7 Điều 53</w:t>
      </w:r>
      <w:r>
        <w:rPr>
          <w:rFonts w:ascii="Times New Roman" w:hAnsi="Times New Roman" w:eastAsia="Times New Roman" w:cs="Times New Roman"/>
          <w:color w:val="000000"/>
          <w:sz w:val="28"/>
          <w:szCs w:val="28"/>
          <w:lang w:val="vi-VN"/>
        </w:rPr>
        <w:t xml:space="preserve"> của Luật doanh nghiệp, thành viên công ty trách nhiệm hữu hạn hai thành viên trở lên có quyền chuyển nhượng một phần hoặc toàn bộ phần vốn góp của mình cho người khác theo quy định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Chào bán phần vốn góp đó cho các thành viên còn lại theo tỷ lệ tương ứng với phần vốn góp của họ trong công ty với cùng điều kiện chào bán;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2. Thành viên chuyển nhượng vẫn có các quyền và nghĩa vụ đối với công ty tương ứng với phần vốn góp có liên quan cho đến khi thông tin về người mua quy định tại các điểm </w:t>
      </w:r>
      <w:r>
        <w:rPr>
          <w:rFonts w:ascii="Times New Roman" w:hAnsi="Times New Roman" w:eastAsia="Times New Roman" w:cs="Times New Roman"/>
          <w:color w:val="FF0000"/>
          <w:sz w:val="28"/>
          <w:szCs w:val="28"/>
          <w:lang w:val="vi-VN"/>
        </w:rPr>
        <w:t>b, c và đ khoản 2 Điều 48 của Luật Doanh nghiệp</w:t>
      </w:r>
      <w:r>
        <w:rPr>
          <w:rFonts w:ascii="Times New Roman" w:hAnsi="Times New Roman" w:eastAsia="Times New Roman" w:cs="Times New Roman"/>
          <w:color w:val="000000"/>
          <w:sz w:val="28"/>
          <w:szCs w:val="28"/>
          <w:lang w:val="vi-VN"/>
        </w:rPr>
        <w:t xml:space="preserve"> được ghi đầy đủ vào sổ đăng ký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b/>
          <w:bCs/>
          <w:color w:val="212529"/>
          <w:spacing w:val="2"/>
          <w:sz w:val="28"/>
          <w:szCs w:val="28"/>
          <w:lang w:val="vi-VN"/>
        </w:rPr>
        <w:t>Điều 12. </w:t>
      </w:r>
      <w:r>
        <w:rPr>
          <w:rFonts w:ascii="Times New Roman" w:hAnsi="Times New Roman" w:eastAsia="Times New Roman" w:cs="Times New Roman"/>
          <w:b/>
          <w:bCs/>
          <w:color w:val="000000"/>
          <w:sz w:val="28"/>
          <w:szCs w:val="28"/>
          <w:lang w:val="vi-VN"/>
        </w:rPr>
        <w:t>Xử lý phần vốn góp trong một số trường hợp đặc biệt</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 Trường hợp thành viên công ty là cá nhân chết thì người thừa kế theo di chúc hoặc theo pháp luật của thành viên đó là thành viên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Trường hợp thành viên là cá nhân bị Tòa án tuyên bố mất tích thì quyền và nghĩa vụ của thành viên được thực hiện thông qua người quản lý tài sản của thành viên đó theo quy định của pháp luật về dân sự.</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Trường hợp thành viên bị hạn chế hoặc mất năng lực hành vi dân sự, có khó khăn trong nhận thức, làm chủ hành vi thì quyền và nghĩa vụ của thành viên đó trong công ty được thực hiện thông qua người đại diện.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4. Phần vốn góp của thành viên được công ty mua lại hoặc chuyển nhượng theo quy định tại </w:t>
      </w:r>
      <w:r>
        <w:rPr>
          <w:rFonts w:ascii="Times New Roman" w:hAnsi="Times New Roman" w:eastAsia="Times New Roman" w:cs="Times New Roman"/>
          <w:color w:val="FF0000"/>
          <w:sz w:val="28"/>
          <w:szCs w:val="28"/>
          <w:lang w:val="vi-VN"/>
        </w:rPr>
        <w:t>Điều 51 và Điều 52</w:t>
      </w:r>
      <w:r>
        <w:rPr>
          <w:rFonts w:ascii="Times New Roman" w:hAnsi="Times New Roman" w:eastAsia="Times New Roman" w:cs="Times New Roman"/>
          <w:color w:val="000000"/>
          <w:sz w:val="28"/>
          <w:szCs w:val="28"/>
          <w:lang w:val="vi-VN"/>
        </w:rPr>
        <w:t xml:space="preserve"> của Luật Doanh nghiệp trong các trường hợp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Người thừa kế không muốn trở thành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Người được tặng cho theo quy định tại khoản 6 Điều này không được Hội đồng thành viên chấp thuận làm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Thành viên công ty là tổ chức giải thể hoặc phá sản.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5. Trường hợp phần vốn góp của thành viên công ty là cá nhân chết mà không có người thừa kế, người thừa kế từ chối nhận thừa kế hoặc bị truất quyền thừa kế thì phần vốn góp đó được giải quyết theo quy định của pháp luật về dân sự.</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6. Trường hợp thành viên tặng cho một phần hoặc toàn bộ phần vốn góp của mình tại công ty cho người khác thì người được tặng cho trở thành thành viên công ty theo quy định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Người được tặng cho thuộc đối tượng thừa kế theo pháp luật theo quy định của Bộ luật Dân sự thì người này đương nhiên là thành viên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Người được tặng cho không thuộc đối tượng quy định tại điểm a khoản này thì người này chỉ trở thành thành viên công ty khi được Hội đồng thành viên chấp thuận.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7. Trường hợp thành viên sử dụng phần vốn góp để trả nợ thì người nhận thanh toán có quyền sử dụng phần vốn góp đó theo một trong hai hình thức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Trở thành thành viên công ty nếu được Hội đồng thành viên chấp thuận;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Chào bán và chuyển nhượng phần vốn góp đó theo quy định tại Điều 52 của Luật Doanh nghiệp.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8. Trường hợp thành viên công ty là cá nhân bị tạm giam, đang chấp hành hình phạt tù, đang chấp hành biện pháp xử lý hành chính tại cơ sở cai nghiện bắt buộc, cơ sở giáo dục bắt buộc thì thành viên đó ủy quyền cho người khác thực hiện một số hoặc tất cả quyền và nghĩa vụ của mình tại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9. Trường hợp thành viên công ty là cá nhân bị Tòa án cấm hành nghề, làm công việc nhất định hoặc thành viên công ty là pháp nhân thương mại bị Tòa án cấm kinh doanh, cấm hoạt động trong một số lĩnh vực nhất định thuộc phạm vi ngành, nghề kinh doanh của công ty thì thành viên đó không được hành nghề, làm công việc đã bị cấm tại công ty đó hoặc công ty tạm ngừng, chấm dứt kinh doanh ngành, nghề có liên quan theo quyết định của Tòa án.</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13. Tăng, giảm vốn điều lệ</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 Công ty có thể tăng vốn điều lệ trong trường hợp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Tăng vốn góp của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Tiếp nhận thêm vốn góp của thành viên mới.</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Trường hợp tăng vốn góp của thành viên thì vốn góp thêm được chia cho các thành viên theo tỷ lệ tương ứng với phần vốn góp của họ trong vốn điều lệ công ty. Thành viên có thể chuyển nhượng quyền góp vốn của mình cho người khác theo quy định tại Điều 52 của Luật Doanh nghiệp. Trường hợp có thành viên không góp hoặc chỉ góp một phần phần vốn góp thêm thì số vốn còn lại của phần vốn góp thêm của thành viên đó được chia cho các thành viên khác theo tỷ lệ tương ứng với phần vốn góp của họ trong vốn điều lệ công ty nếu các thành viên không có thỏa thuận khác.</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Công ty có thể giảm vốn điều lệ trong trường hợp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Hoàn trả một phần vốn góp cho thành viên theo tỷ lệ phần vốn góp của họ trong vốn điều lệ của công ty nếu đã hoạt động kinh doanh liên tục từ 02 năm trở lên kể từ ngày đăng ký thành lập doanh nghiệp và bảo đảm thanh toán đủ các khoản nợ và nghĩa vụ tài sản khác sau khi đã hoàn trả cho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Công ty mua lại phần vốn góp của thành viên theo quy định tại Điều 51 của Luật Doanh nghiệp;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Vốn điều lệ không dược các thành viên thanh toán đầy đủ và đúng hạn theo quy định tại Điều 47 của Luật Doanh nghiệp.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 Thông báo phải bao gồm các nội dung chủ yếu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Tên, địa chỉ trụ sở chính, mã số doanh nghiệp;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Vốn điều lệ, số vốn đã tăng hoặc giảm;</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Thời điểm và hình thức tăng hoặc giảm vốn;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d) Họ, tên, chữ ký của người đại diện theo pháp luật của doanh nghiệp.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5. Kèm theo thông báo quy định tại khoản 4 Điều này phải gồm nghị quyết, quyết định và biên bản họp của Hội đồng thành viên; trường hợp giảm vốn điều lệ theo quy định tại điểm a và điểm b khoản 3 Điều này, phải có thêm báo cáo tài chính gần nhất.</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6. Cơ quan đăng ký kinh doanh cập nhật thông tin về việc tăng hoặc giảm vốn điều lệ trong thời hạn 03 ngày làm việc kể từ ngày nhận được thông báo.</w:t>
      </w:r>
    </w:p>
    <w:p>
      <w:pPr>
        <w:shd w:val="clear" w:color="auto" w:fill="FFFFFF"/>
        <w:spacing w:after="0" w:line="240" w:lineRule="auto"/>
        <w:ind w:firstLine="540"/>
        <w:jc w:val="center"/>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 </w:t>
      </w:r>
    </w:p>
    <w:p>
      <w:pPr>
        <w:shd w:val="clear" w:color="auto" w:fill="FFFFFF"/>
        <w:spacing w:after="0" w:line="240" w:lineRule="auto"/>
        <w:ind w:firstLine="540"/>
        <w:jc w:val="center"/>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Chương III</w:t>
      </w:r>
    </w:p>
    <w:p>
      <w:pPr>
        <w:shd w:val="clear" w:color="auto" w:fill="FFFFFF"/>
        <w:spacing w:after="0" w:line="240" w:lineRule="auto"/>
        <w:jc w:val="center"/>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CƠ CẤU TỔ CHỨC QUẢN LÝ, NGUYÊN TẮC HOẠT ĐỘNG CỦA CÔNG TY</w:t>
      </w:r>
    </w:p>
    <w:p>
      <w:pPr>
        <w:shd w:val="clear" w:color="auto" w:fill="FFFFFF"/>
        <w:spacing w:after="0" w:line="240" w:lineRule="auto"/>
        <w:ind w:firstLine="540"/>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i/>
          <w:iCs/>
          <w:color w:val="212529"/>
          <w:spacing w:val="2"/>
          <w:sz w:val="28"/>
          <w:szCs w:val="28"/>
          <w:lang w:val="vi-VN"/>
        </w:rPr>
        <w:t> </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14. Cơ cấu tổ chức quản lý.</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Cơ cấu tổ chức của Công ty gồm có:</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   Hội đồng thành viên;</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   Chủ tịch Hội đồng thành viên.</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   Giám đốc (</w:t>
      </w:r>
      <w:r>
        <w:rPr>
          <w:rFonts w:ascii="Times New Roman" w:hAnsi="Times New Roman" w:eastAsia="Times New Roman" w:cs="Times New Roman"/>
          <w:color w:val="FF0000"/>
          <w:spacing w:val="2"/>
          <w:sz w:val="28"/>
          <w:szCs w:val="28"/>
          <w:lang w:val="vi-VN"/>
        </w:rPr>
        <w:t>hoặc Tổng Giám đốc).</w:t>
      </w:r>
    </w:p>
    <w:p>
      <w:pPr>
        <w:shd w:val="clear" w:color="auto" w:fill="FFFFFF"/>
        <w:spacing w:after="0" w:line="240" w:lineRule="auto"/>
        <w:jc w:val="both"/>
        <w:rPr>
          <w:rFonts w:ascii="Times New Roman" w:hAnsi="Times New Roman" w:eastAsia="Times New Roman" w:cs="Times New Roman"/>
          <w:color w:val="FF0000"/>
          <w:spacing w:val="2"/>
          <w:sz w:val="28"/>
          <w:szCs w:val="28"/>
          <w:lang w:val="vi-VN"/>
        </w:rPr>
      </w:pPr>
      <w:r>
        <w:rPr>
          <w:rFonts w:ascii="Times New Roman" w:hAnsi="Times New Roman" w:eastAsia="Times New Roman" w:cs="Times New Roman"/>
          <w:color w:val="FF0000"/>
          <w:spacing w:val="2"/>
          <w:sz w:val="28"/>
          <w:szCs w:val="28"/>
          <w:lang w:val="vi-VN"/>
        </w:rPr>
        <w:t>-   Ban kiểm soát (nếu có). (</w:t>
      </w:r>
      <w:r>
        <w:rPr>
          <w:rFonts w:ascii="Times New Roman" w:hAnsi="Times New Roman" w:eastAsia="Times New Roman" w:cs="Times New Roman"/>
          <w:i/>
          <w:color w:val="FF0000"/>
          <w:spacing w:val="2"/>
          <w:sz w:val="28"/>
          <w:szCs w:val="28"/>
          <w:lang w:val="vi-VN"/>
        </w:rPr>
        <w:t>nếu công ty có thành lập Ban kiểm soát, thì Điều lệ phải bổ sung các điều khoản quy định về Ban kiểm soát</w:t>
      </w:r>
      <w:r>
        <w:rPr>
          <w:rFonts w:ascii="Times New Roman" w:hAnsi="Times New Roman" w:eastAsia="Times New Roman" w:cs="Times New Roman"/>
          <w:color w:val="FF0000"/>
          <w:spacing w:val="2"/>
          <w:sz w:val="28"/>
          <w:szCs w:val="28"/>
          <w:lang w:val="vi-VN"/>
        </w:rPr>
        <w:t>)</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15.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 Hội đồng thành viên là cơ quan quyết định cao nhất của công ty, bao gồm tất cả thành viên công ty là cá nhân và người đại diện theo ủy quyền của thành viên công ty là tổ chức. Hội đồng thành viên họp ít nhất một lần trong năm.</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Hội đồng thành viên có quyền và nghĩa vụ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Quyết định chiến lược phát triển và kế hoạch kinh doanh hằng năm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Quyết định tăng hoặc giảm vốn điều lệ, quyết định thời điểm và phương thức huy động thêm vốn; quyết định phát hành trái phiếu;</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Quyết định dự án đầu tư phát triển của công ty; giải pháp phát triển thị trường, tiếp thị và chuyển giao công nghệ;</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d) Thông qua hợp đồng vay, cho vay, bán tài sản và hợp đồng khác có giá trị từ 50% tổng giá trị tài sản trở lên được ghi trong báo cáo tài chính tại thời điểm công bố gần nhất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đ) Bầu, miễn nhiệm, bãi nhiệm Chủ tịch Hội đồng thành viên; quyết định bổ nhiệm, miễn nhiệm, bãi nhiệm, ký và chấm dứt hợp đồng đối với Giám đốc hoặc Tổng giám đốc, Kế toán trưởng, Kiểm soát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e) Quyết định mức lương, thù lao, thưởng và lợi ích khác đối với Chủ tịch Hội đồng thành viên, Giám đốc hoặc Tổng giám đốc, Kế toán trưởng và người quản lý khác;</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g) Thông qua báo cáo tài chính hằng năm, phương án sử dụng và phân chia lợi nhuận hoặc phương án xử lý lỗ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h) Quyết định cơ cấu tổ chức quản lý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i) Quyết định thành lập công ty con, chi nhánh, văn phòng đại diện;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k) Sửa đổi, bổ sung Điều lệ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l) Quyết định tổ chức lại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m) Quyết định giải thể hoặc yêu cầu phá sản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n) Quyền và nghĩa vụ khác theo quy định của Luật Doanh nghiệp.</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16. Chủ tịch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 Hội đồng thành viên bầu một thành viên làm Chủ tịch. Chủ tịch Hội đồng thành viên có thể kiêm Giám đốc hoặc Tổng giám đốc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Chủ tịch Hội đồng thành viên có quyền và nghĩa vụ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Chuẩn bị chương trình, kế hoạch hoạt động của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Chuẩn bị chương trình, nội dung, tài liệu họp Hội đồng thành viên hoặc để lấy ý kiến các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Triệu tập, chủ trì và làm chủ tọa cuộc họp Hội đồng thành viên hoặc tổ chức việc lấy ý kiến các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d) Giám sát hoặc tổ chức giám sát việc thực hiện nghị quyết, quyết định của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đ) Thay mặt Hội đồng thành viên ký nghị quyết, quyết định của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e) Quyền và nghĩa vụ khác theo quy định của Luật Doanh nghiệp.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Nhiệm kỳ của Chủ tịch Hội đồng thành viên là 05 năm và có thể được bầu lại với số nhiệm kỳ không hạn chế.</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theo nguyên tắc quy định tại Điều lệ công ty.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triệu tập họp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 xml:space="preserve">Điều 17. Giám đốc </w:t>
      </w:r>
      <w:r>
        <w:rPr>
          <w:rFonts w:ascii="Times New Roman" w:hAnsi="Times New Roman" w:eastAsia="Times New Roman" w:cs="Times New Roman"/>
          <w:b/>
          <w:bCs/>
          <w:color w:val="FF0000"/>
          <w:spacing w:val="2"/>
          <w:sz w:val="28"/>
          <w:szCs w:val="28"/>
        </w:rPr>
        <w:t>(hoặcTổng Giám đốc )</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1. Giám đốc hoặc Tổng giám đốc là người điều hành hoạt động kinh doanh hằng ngày của công ty, chịu trách nhiệm trước Hội đồng thành viên về việc thực hiện quyền và nghĩa vụ của mình.</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 xml:space="preserve">2. </w:t>
      </w:r>
      <w:r>
        <w:rPr>
          <w:rFonts w:ascii="Times New Roman" w:hAnsi="Times New Roman" w:eastAsia="Times New Roman" w:cs="Times New Roman"/>
          <w:color w:val="FF0000"/>
          <w:sz w:val="28"/>
          <w:szCs w:val="28"/>
          <w:lang w:val="vi-VN"/>
        </w:rPr>
        <w:t xml:space="preserve">Giám đốc hoặc Tổng giám đốc </w:t>
      </w:r>
      <w:r>
        <w:rPr>
          <w:rFonts w:ascii="Times New Roman" w:hAnsi="Times New Roman" w:eastAsia="Times New Roman" w:cs="Times New Roman"/>
          <w:color w:val="000000"/>
          <w:sz w:val="28"/>
          <w:szCs w:val="28"/>
          <w:lang w:val="vi-VN"/>
        </w:rPr>
        <w:t>có quyền và nghĩa vụ sau đây:</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a) Tổ chức thực hiện nghị quyết, quyết định của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b) Quyết định các vấn đề liên quan đến hoạt động kinh doanh hằng ngày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c) Tổ chức thực hiện k</w:t>
      </w:r>
      <w:r>
        <w:rPr>
          <w:rFonts w:ascii="Times New Roman" w:hAnsi="Times New Roman" w:eastAsia="Times New Roman" w:cs="Times New Roman"/>
          <w:color w:val="000000"/>
          <w:sz w:val="28"/>
          <w:szCs w:val="28"/>
        </w:rPr>
        <w:t>ế</w:t>
      </w:r>
      <w:r>
        <w:rPr>
          <w:rFonts w:ascii="Times New Roman" w:hAnsi="Times New Roman" w:eastAsia="Times New Roman" w:cs="Times New Roman"/>
          <w:color w:val="000000"/>
          <w:sz w:val="28"/>
          <w:szCs w:val="28"/>
          <w:lang w:val="vi-VN"/>
        </w:rPr>
        <w:t> hoạch kinh doanh và phương án đầu tư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d) Ban hành quy chế quản lý nội bộ của công ty, trừ trường hợp Điều lệ công ty có quy định khác;</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đ) Bổ nhiệm, miễn nhiệm, bãi nhiệm người quản lý </w:t>
      </w:r>
      <w:r>
        <w:rPr>
          <w:rFonts w:ascii="Times New Roman" w:hAnsi="Times New Roman" w:eastAsia="Times New Roman" w:cs="Times New Roman"/>
          <w:color w:val="000000"/>
          <w:sz w:val="28"/>
          <w:szCs w:val="28"/>
        </w:rPr>
        <w:t>tr</w:t>
      </w:r>
      <w:r>
        <w:rPr>
          <w:rFonts w:ascii="Times New Roman" w:hAnsi="Times New Roman" w:eastAsia="Times New Roman" w:cs="Times New Roman"/>
          <w:color w:val="000000"/>
          <w:sz w:val="28"/>
          <w:szCs w:val="28"/>
          <w:lang w:val="vi-VN"/>
        </w:rPr>
        <w:t>ong công ty, trừ chức danh thuộc th</w:t>
      </w:r>
      <w:r>
        <w:rPr>
          <w:rFonts w:ascii="Times New Roman" w:hAnsi="Times New Roman" w:eastAsia="Times New Roman" w:cs="Times New Roman"/>
          <w:color w:val="000000"/>
          <w:sz w:val="28"/>
          <w:szCs w:val="28"/>
        </w:rPr>
        <w:t>ẩ</w:t>
      </w:r>
      <w:r>
        <w:rPr>
          <w:rFonts w:ascii="Times New Roman" w:hAnsi="Times New Roman" w:eastAsia="Times New Roman" w:cs="Times New Roman"/>
          <w:color w:val="000000"/>
          <w:sz w:val="28"/>
          <w:szCs w:val="28"/>
          <w:lang w:val="vi-VN"/>
        </w:rPr>
        <w:t>m quyền của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e) Ký kết hợp đồng nhân danh công ty, trừ trường hợp thuộc thẩm quyền của Chủ tịch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g) Kiến nghị phương án cơ cấu tổ chức công ty;</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h) Trình báo cáo tài chính hằng năm lên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i) Kiến nghị phương án sử dụng và phân chia lợi nhuận hoặc xử lý lỗ trong kinh doanh;</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k) Tuyển dụng lao động;</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 xml:space="preserve">l) Quyền và nghĩa vụ khác được quy định </w:t>
      </w:r>
      <w:r>
        <w:rPr>
          <w:rFonts w:ascii="Times New Roman" w:hAnsi="Times New Roman" w:eastAsia="Times New Roman" w:cs="Times New Roman"/>
          <w:color w:val="000000"/>
          <w:sz w:val="28"/>
          <w:szCs w:val="28"/>
        </w:rPr>
        <w:t xml:space="preserve">tại </w:t>
      </w:r>
      <w:r>
        <w:rPr>
          <w:rFonts w:ascii="Times New Roman" w:hAnsi="Times New Roman" w:eastAsia="Times New Roman" w:cs="Times New Roman"/>
          <w:color w:val="000000"/>
          <w:sz w:val="28"/>
          <w:szCs w:val="28"/>
          <w:lang w:val="vi-VN"/>
        </w:rPr>
        <w:t>nghị quyết, quyết định của Hội đồng thành viên, hợp đồng lao động.</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 xml:space="preserve">3. Tiêu chuẩn và điều kiện làm </w:t>
      </w:r>
      <w:r>
        <w:rPr>
          <w:rFonts w:ascii="Times New Roman" w:hAnsi="Times New Roman" w:eastAsia="Times New Roman" w:cs="Times New Roman"/>
          <w:color w:val="FF0000"/>
          <w:spacing w:val="2"/>
          <w:sz w:val="28"/>
          <w:szCs w:val="28"/>
        </w:rPr>
        <w:t>Giám đốc, Tổng giám đốc</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a. Có đủ năng lực hành vi dân sự và không thuộc đối tượng không được quản lý doanh nghiệp theo quy định tại khoản 2 Điều 17 của Luật Doanh nghiệp.</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b. Có trình độ chuyên môn, kinh nghiệm trong quản trị kinh doanh của công ty.</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4. Giám đốc hoặc Tổng giám đốc của công ty có trách nhiệm sau đây:</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a) Thực hiện các quyền và nghĩa vụ được giao một cách trung thực, cẩn trọng, tốt nhất nhằm bảo đảm lợi ích hợp pháp tối đa của công ty;</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b) Trung thành với lợi ích của công ty; không sử dụng thông tin, bí quyết, cơ hội kinh doanh của công ty, không lạm dụng địa vị, chức vụ và sử dụng tài sản của công ty để tư lợi hoặc phục vụ lợi ích của tổ chức, cá nhân khác;</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c) Thông báo kịp thời, đầy đủ, chính xác cho công ty về doanh nghiệp mà họ và người có liên quan của họ làm chủ sở hữu hoặc có cổ phần, phần vốn góp chi phối;</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d) Quyền và nghĩa vụ khác theo quy định của pháp luật.</w:t>
      </w:r>
    </w:p>
    <w:p>
      <w:pPr>
        <w:shd w:val="clear" w:color="auto" w:fill="FFFFFF"/>
        <w:spacing w:after="0" w:line="240" w:lineRule="auto"/>
        <w:ind w:right="140"/>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 xml:space="preserve">Điều 18. Thù lao, tiền lương và thưởng của Chủ tịch Hội đồng thành viên, Giám đốc, </w:t>
      </w:r>
      <w:r>
        <w:rPr>
          <w:rFonts w:ascii="Times New Roman" w:hAnsi="Times New Roman" w:eastAsia="Times New Roman" w:cs="Times New Roman"/>
          <w:b/>
          <w:bCs/>
          <w:color w:val="FF0000"/>
          <w:spacing w:val="2"/>
          <w:sz w:val="28"/>
          <w:szCs w:val="28"/>
        </w:rPr>
        <w:t>Tổng giám đốc</w:t>
      </w:r>
      <w:r>
        <w:rPr>
          <w:rFonts w:ascii="Times New Roman" w:hAnsi="Times New Roman" w:eastAsia="Times New Roman" w:cs="Times New Roman"/>
          <w:b/>
          <w:bCs/>
          <w:color w:val="212529"/>
          <w:spacing w:val="2"/>
          <w:sz w:val="28"/>
          <w:szCs w:val="28"/>
        </w:rPr>
        <w:t xml:space="preserve"> và người quản lý khác</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1. Công ty trả thù lao, tiền lương và thưởng cho Chủ tịch Hội đồng thành viên, Giám đốc hoặc Tổng giám đốc và người quản lý khác theo kết quả và hiệu quả kinh doanh.</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 xml:space="preserve">2. Thù lao, tiền lương của Chủ tịch Hội đồng thành viên, Giám đốc </w:t>
      </w:r>
      <w:r>
        <w:rPr>
          <w:rFonts w:ascii="Times New Roman" w:hAnsi="Times New Roman" w:eastAsia="Times New Roman" w:cs="Times New Roman"/>
          <w:color w:val="FF0000"/>
          <w:spacing w:val="2"/>
          <w:sz w:val="28"/>
          <w:szCs w:val="28"/>
        </w:rPr>
        <w:t>hoặc Tổng giám đốc</w:t>
      </w:r>
      <w:r>
        <w:rPr>
          <w:rFonts w:ascii="Times New Roman" w:hAnsi="Times New Roman" w:eastAsia="Times New Roman" w:cs="Times New Roman"/>
          <w:color w:val="212529"/>
          <w:spacing w:val="2"/>
          <w:sz w:val="28"/>
          <w:szCs w:val="28"/>
        </w:rPr>
        <w:t xml:space="preserve"> và người quản lý khác được tính vào chi phí kinh doanh theo </w:t>
      </w:r>
      <w:r>
        <w:rPr>
          <w:rFonts w:ascii="Times New Roman" w:hAnsi="Times New Roman" w:eastAsia="Times New Roman" w:cs="Times New Roman"/>
          <w:color w:val="212529"/>
          <w:spacing w:val="-2"/>
          <w:sz w:val="28"/>
          <w:szCs w:val="28"/>
        </w:rPr>
        <w:t>quy định của pháp luật về thuế thu nhập doanh nghiệp, pháp luật có liên quan và phải được thể hiện thành mục riêng trong báo cáo tài chính hằng năm của công ty.</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 xml:space="preserve">3. Giám đốc </w:t>
      </w:r>
      <w:r>
        <w:rPr>
          <w:rFonts w:ascii="Times New Roman" w:hAnsi="Times New Roman" w:eastAsia="Times New Roman" w:cs="Times New Roman"/>
          <w:color w:val="FF0000"/>
          <w:spacing w:val="2"/>
          <w:sz w:val="28"/>
          <w:szCs w:val="28"/>
        </w:rPr>
        <w:t>hoặc Tổng giám đốc</w:t>
      </w:r>
      <w:r>
        <w:rPr>
          <w:rFonts w:ascii="Times New Roman" w:hAnsi="Times New Roman" w:eastAsia="Times New Roman" w:cs="Times New Roman"/>
          <w:color w:val="212529"/>
          <w:spacing w:val="2"/>
          <w:sz w:val="28"/>
          <w:szCs w:val="28"/>
        </w:rPr>
        <w:t xml:space="preserve"> không được tăng lương, trả thưởng khi công ty không có khả năng thanh toán đủ các khoản nợ đến hạn.</w:t>
      </w:r>
    </w:p>
    <w:p>
      <w:pPr>
        <w:shd w:val="clear" w:color="auto" w:fill="FFFFFF"/>
        <w:spacing w:after="0" w:line="240" w:lineRule="auto"/>
        <w:ind w:right="1008"/>
        <w:outlineLvl w:val="2"/>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Điều 19. Triệu tập họp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 Hội đồng thành viên được triệu tập họp theo yêu cầu của Chủ tịch Hội đồng thành viên hoặc theo yêu cầu của thành viên hoặc nhóm thành viên quy định tại khoản 2 và khoản 3 Điều 49 của Luật Doanh nghiệp. Trường hợp Chủ tịch Hội đồng thành viên không triệu tập họp Hội đồng thành viên theo yêu cầu của thành viên, nhóm thành viên trong thời hạn 15 ngày kể từ ngày nhận được yêu cầu thì thành viên, nhóm thành viên đó triệu tập họp Hội đồng thành viên. Chi phí hợp lý cho việc triệu tập và tiến hành họp Hội đồng thành viên sẽ được công ty hoàn lại.</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bao gồm các nội dung chủ yếu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Tỷ lệ phần vốn góp, số và ngày cấp giấy chứng nhận phần vốn góp;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Nội dung kiến nghị đưa vào chương trình họp;</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d) Lý do kiến nghị.</w:t>
      </w:r>
    </w:p>
    <w:p>
      <w:pPr>
        <w:shd w:val="clear" w:color="auto" w:fill="FFFFFF"/>
        <w:spacing w:before="120" w:after="120" w:line="234" w:lineRule="atLeas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vi-VN"/>
        </w:rPr>
        <w:t>3. Chủ tịch Hội đồng thành viên hoặc người </w:t>
      </w:r>
      <w:r>
        <w:rPr>
          <w:rFonts w:ascii="Times New Roman" w:hAnsi="Times New Roman" w:eastAsia="Times New Roman" w:cs="Times New Roman"/>
          <w:color w:val="000000"/>
          <w:sz w:val="28"/>
          <w:szCs w:val="28"/>
        </w:rPr>
        <w:t>tr</w:t>
      </w:r>
      <w:r>
        <w:rPr>
          <w:rFonts w:ascii="Times New Roman" w:hAnsi="Times New Roman" w:eastAsia="Times New Roman" w:cs="Times New Roman"/>
          <w:color w:val="000000"/>
          <w:sz w:val="28"/>
          <w:szCs w:val="28"/>
          <w:lang w:val="vi-VN"/>
        </w:rPr>
        <w:t>iệu tập h</w:t>
      </w:r>
      <w:r>
        <w:rPr>
          <w:rFonts w:ascii="Times New Roman" w:hAnsi="Times New Roman" w:eastAsia="Times New Roman" w:cs="Times New Roman"/>
          <w:color w:val="000000"/>
          <w:sz w:val="28"/>
          <w:szCs w:val="28"/>
        </w:rPr>
        <w:t>ọ</w:t>
      </w:r>
      <w:r>
        <w:rPr>
          <w:rFonts w:ascii="Times New Roman" w:hAnsi="Times New Roman" w:eastAsia="Times New Roman" w:cs="Times New Roman"/>
          <w:color w:val="000000"/>
          <w:sz w:val="28"/>
          <w:szCs w:val="28"/>
          <w:lang w:val="vi-VN"/>
        </w:rPr>
        <w:t>p phải chấp thuận kiến nghị và bổ sung chương trình họp Hội đồng thành viên nếu kiến nghị có đủ nội dung theo quy định tại khoản 2 Điều này và được gửi đến trụ sở chính của công ty chậm nhất là 01 ngày làm việc trước ngày họp Hội đồng thành viên; trường hợp kiến nghị được trình ngay trước khi bắt đầu họp thì kiến nghị được chấp thuận nếu đa số các thành viên dự họp tán thành.</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4. Thông báo mời họp Hội đồng thành viên có thể gửi bằng giấy mời, điện thoại, fax, phương tiện điện tử hoặc phương thức khác do Điều lệ công ty quy định và được gửi trực tiếp đến từng thành viên Hội đồng thành viên. Nội dung thông báo mời họp phải xác định rõ thời gian, địa điểm và chương trình họp.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5. Chương trình và tài liệu họp phải được gửi cho thành viên công ty trước khi họp. Tài liệu sử dụng trong cuộc họp liên quan đến quyết định về sửa đổi, bổ sung Điều lệ công ty, thông qua chiến lược phát triển công ty, thông qua báo cáo tài chính hằng năm, tổ chức lại hoặc giải thể công ty phải được gửi đến các thành viên chậm nhất là 07 ngày làm việc trước ngày họp.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6. Yêu cầu triệu tập họp Hội đồng thành viên theo quy định tại khoản 1 Điều này phải bằng văn bản và bao gồm các nội dung chủ yếu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tỷ lệ phần vốn góp, số và ngày cấp giấy chứng nhận phần vốn góp của từng thành viên yêu cầu;</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Lý do yêu cầu triệu tập họp Hội đồng thành viên và vấn đề cần giải quyết;</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Dự kiến chương trình họp;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d) Họ, tên, chữ ký của từng thành viên yêu cầu hoặc người đại diện theo ủy quyền của họ.</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7. Trường hợp yêu cầu triệu tập họp Hội đồng thành viên không có đủ nội dung theo quy định tại khoản 6 Điều này thì Chủ tịch Hội đồng thành viên phải thông báo bằng văn bản về việc không triệu tập họp Hội đồng thành viên cho thành viên, nhóm thành viên có liên quan biết trong thời hạn 07 ngày làm việc kể từ ngày nhận được yêu cầu. Trong các trường hợp khác, Chủ tịch Hội đồng thành viên phải triệu tập họp Hội đồng thành viên trong thời hạn 15 ngày kể từ ngày nhận được yêu cầu.</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8. Trường hợp Chủ tịch Hội đồng thành viên không triệu tập họp Hội đồng thành viên theo quy định tại khoản 7 Điều này thì phải chịu trách nhiệm cá nhân về thiệt hại xảy ra đối với công ty và thành viên công ty có liên quan.</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20. Điều kiện tiến hành cuộc họp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 Cuộc họp Hội đồng thành viên được tiến hành khi có số thành viên dự họp sở hữu từ 65% vốn điều lệ trở lên.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Trường hợp cuộc họp Hội đồng thành viên lần thứ nhất không đủ điều kiện tiến hành theo quy định tại khoản 1 Điều này thì việc triệu tập họp Hội đồng thành viên được thực hiện như sau:</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Thông báo mời họp lần thứ hai phải được gửi trong thời hạn 15 ngày kể từ ngày dự định họp lần thứ nhất. Cuộc họp Hội đồng thành viên lần thứ hai được tiến hành khi có số thành viên dự họp sở hữu từ 50% vốn điều lệ trở lên;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Trường hợp cuộc họp Hội đồng thành viên lần thứ hai không đủ điều kiện tiến hành theo quy định tại điểm a khoản này, thông báo mời họp lần thứ ba phải được gửi trong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Thành viên, người đại diện theo ủy quyền của thành viên phải tham dự và biểu quyết tại cuộc họp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4. Trường hợp cuộc họp đủ điều kiện quy định tại Điều này không hoàn thành chương trình họp trong thời hạn dự kiến thì có thể kéo dài nhưng không được quá 30 ngày kể từ ngày khai mạc cuộc họp đó.</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21. Nghị quyết của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 Hội đồng thành viên thông qua nghị quyết, quyết định thuộc thẩm quyền bằng biểu quyết tại cuộc họp, lấy ý kiến bằng văn bản hoặc hình thức khác theo quy định của pháp luật.</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Nghị quyết, quyết định về các vấn đề sau đây phải được thông qua bằng biểu quyết tại cuộc họp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Sửa đổi, bổ sung nội dung Điều lệ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Quyết định phương hướng phát triển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c) Bầu, miễn nhiệm, bãi nhiệm Chủ tịch Hội đồng thành viên; bổ nhiệm, miễn nhiệm, bãi nhiệm Giám đốc </w:t>
      </w:r>
      <w:r>
        <w:rPr>
          <w:rFonts w:ascii="Times New Roman" w:hAnsi="Times New Roman" w:eastAsia="Times New Roman" w:cs="Times New Roman"/>
          <w:color w:val="FF0000"/>
          <w:sz w:val="28"/>
          <w:szCs w:val="28"/>
          <w:lang w:val="vi-VN"/>
        </w:rPr>
        <w:t>hoặc Tổng giám đốc</w:t>
      </w:r>
      <w:r>
        <w:rPr>
          <w:rFonts w:ascii="Times New Roman" w:hAnsi="Times New Roman" w:eastAsia="Times New Roman" w:cs="Times New Roman"/>
          <w:color w:val="000000"/>
          <w:sz w:val="28"/>
          <w:szCs w:val="28"/>
          <w:lang w:val="vi-VN"/>
        </w:rPr>
        <w:t>;</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d) Thông qua báo cáo tài chính hằng năm;</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đ) Tổ chức lại, giải thể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Nghị quyết, quyết định của Hội đồng thành viên được thông qua tại cuộc họp trong trường hợp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Được các thành viên dự họp sở hữu từ 65% tổng số vốn góp của tất cả thành viên dự họp trở lên tán thành, trừ trường hợp quy định tại điểm b khoản này;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Được các thành viên dự họp sở hữu từ 75% tổng số vốn góp của tất cả thành viên dự họp trở lên tán thành đối với nghị quyết, quyết định bán tài sản có giá trị từ 50% tổng giá trị tài sản trở lên được ghi trong báo cáo tài chính gần nhất của công ty; sửa đổi, bổ sung Điều lệ công ty; tổ chức lại, giải thể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4. Thành viên được coi là tham dự và biểu quyết tại cuộc họp Hội đồng thành viên trong trường hợp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Tham dự và biểu quyết trực tiếp tại cuộc họp;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Ủy quyền cho người khác tham dự và biểu quyết tại cuộc họp;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Tham dự và biểu quyết thông qua cuộc họp trực tuyến, bỏ phiếu điện tử hoặc hình thức điện tử khác;</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d) Gửi phiếu biểu quyết đến cuộc họp thông qua thư, fax, thư điện tử.</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5. Nghị quyết, quyết định của Hội đồng thành viên được thông qua dưới hình thức lấy ý kiến bằng văn bản khi được số thành viên sở hữu từ 65% vốn điều lệ trở lên tán thành.</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6. Nghị quyết, quyết định của Hội đồng thành viên có hiệu lực thi hành kể từ ngày được thông qua hoặc từ ngày có hiệu lực được ghi tại nghị quyết, quyết định đó.</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7.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8. Trường hợp thành viên, nhóm thành viên yêu cầu Tòa án hoặc Trọng tài hủy bỏ nghị quyết, quyết định đã được thông qua thì nghị quyết, quyết định đó vẫn có hiệu lực thi hành theo quy định tại khoản 6 Điều này cho đến khi có quyết định hủy bỏ của Tòa án hoặc Trọng tài có hiệu lực pháp luật, trừ trường hợp áp dụng biện pháp khẩn cấp tạm thời theo quyết định của cơ quan có thẩm quyền.</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22. Biên bản họp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 Cuộc họp Hội đồng thành viên phải được ghi biên bản và có thể ghi âm hoặc ghi và lưu giữ dưới hình thức điện tử khác.</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Biên bản họp Hội đồng thành viên phải thông qua ngay trước khi kết thúc cuộc họp. Biên bản phải bao gồm các nội dung chủ yếu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Thời gian và địa điểm họp; mục đích, chương trình họp;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Họ, tên, tỷ lệ phần vốn góp, số và ngày cấp giấy chứng nhận phần vốn góp của thành viên, người đại diện theo ủy quyền dự họp; họ, tên, tỷ lệ phần vốn góp, số và ngày cấp giấy chứng nhận phần vốn góp của thành viên, người đại diện theo ủy quyền của thành viên không dự họp;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Vấn đề được thảo luận và biểu quyết; tóm tắt ý kiến phát biểu của thành viên về từng vấn đề thảo luận;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d) Tổng số phiếu biểu quyết hợp lệ, không hợp lệ; tán thành, không tán thành, không có ý kiến đối với từng vấn đề biểu quyết;</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đ) Các quyết định được thông qua và tỷ lệ phiếu biểu quyết tương ứng;</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e) Họ, tên, chữ ký và nội dung ý kiến của người dự họp không đồng ý thông qua biên bản họp (nếu có);</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g) Họ, tên, chữ ký của người ghi biên bản và chủ tọa cuộc họp, trừ trường hợp quy định tại khoản 3 Điều này.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Trường hợp chủ tọa, người ghi biên bản từ chối ký biên bản họp thì biên bản này có hiệu lực nếu được tất cả thành viên khác của Hội đồng thành viên tham dự họp ký và có đầy đủ nội dung theo quy định tại các điểm a, b, c, d, đ và e khoản 2 Điều này. Biên bản họp ghi rõ việc chủ tọa, người ghi biên bản từ chối ký biên bản họp. Người ký biên bản họp chịu trách nhiệm liên đới về tính chính xác và trung thực của nội dung biên bản họp Hội đồng thành viên.</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23. Quyền hạn và nghĩa vụ của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 Thành viên Hội đồng thành viên có các quyền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Tham dự họp Hội đồng thành viên, thảo luận, kiến nghị, biểu quyết các vấn đề thuộc thẩm quyền của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Có số phiếu biểu quyết tương ứng với phần vốn góp, trừ trường hợp quy định tại khoản 2 Điều 47 của Luật Doanh nghiệp;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Được chia lợi nhuận tương ứng với phần vốn góp sau khi công ty đã nộp đủ thuế và hoàn thành các nghĩa vụ tài chính khác theo quy định của pháp luật;</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d) Được chia giá trị tài sản còn lại của công ty tương ứng với phần vốn góp khi công ty giải thể hoặc phá sản;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đ) Được ưu tiên góp thêm vốn vào công ty khi công ty tăng vốn điều lệ;</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e) Định đoạt phần vốn góp của mình bằng cách chuyển nhượng một phần hoặc toàn bộ, tặng cho và hình thức khác theo quy định của pháp luật;</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 xml:space="preserve">g) Tự mình hoặc nhân danh công ty khởi kiện trách nhiệm dân sự đối với Chủ tịch Hội đồng thành viên, Giám đốc </w:t>
      </w:r>
      <w:r>
        <w:rPr>
          <w:rFonts w:ascii="Times New Roman" w:hAnsi="Times New Roman" w:eastAsia="Times New Roman" w:cs="Times New Roman"/>
          <w:color w:val="FF0000"/>
          <w:sz w:val="28"/>
          <w:szCs w:val="28"/>
          <w:lang w:val="vi-VN"/>
        </w:rPr>
        <w:t>hoặc Tổng giám đốc</w:t>
      </w:r>
      <w:r>
        <w:rPr>
          <w:rFonts w:ascii="Times New Roman" w:hAnsi="Times New Roman" w:eastAsia="Times New Roman" w:cs="Times New Roman"/>
          <w:color w:val="000000"/>
          <w:sz w:val="28"/>
          <w:szCs w:val="28"/>
          <w:lang w:val="vi-VN"/>
        </w:rPr>
        <w:t>, người đại diện theo pháp luật và người quản lý khác theo quy định tại Điều 72 của Luật Doanh nghiệp;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h) Quyền khác theo quy định của Luật Doanh nghiệp.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Ngoài các quyền quy định tại khoản 1 Điều này, thành viên, nhóm thành viên sở hữu từ 10% số vốn điều lệ trở lên hoặc thuộc trường hợp quy định tại khoản 3 Điều này có các quyền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Yêu cầu triệu tập họp Hội đồng thành viên để giải quyết những vấn đề thuộc thẩm quyền;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Kiểm tra, xem xét, tra cứu sổ ghi chép và theo dõi các giao dịch, sổ kế toán, báo cáo tài chính hằng năm;</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Kiểm tra, xem xét, tra cứu và sao chụp sổ đăng ký thành viên, biên bản họp, nghị quyết, quyết định của Hội đồng thành viên và tài liệu khác của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phù hợp với quy định của Luật Doanh nghiệp và Điều lệ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Trường hợp công ty có một thành viên sở hữu trên 90% vốn điều lệ thì nhóm thành viên còn lại đương nhiên có quyền theo quy định tại khoản 2 Điều này.</w:t>
      </w:r>
    </w:p>
    <w:p>
      <w:pPr>
        <w:shd w:val="clear" w:color="auto" w:fill="FFFFFF"/>
        <w:spacing w:before="120" w:after="120" w:line="234" w:lineRule="atLeast"/>
        <w:jc w:val="both"/>
        <w:rPr>
          <w:rFonts w:ascii="Times New Roman" w:hAnsi="Times New Roman" w:eastAsia="Times New Roman" w:cs="Times New Roman"/>
          <w:i/>
          <w:color w:val="000000"/>
          <w:sz w:val="28"/>
          <w:szCs w:val="28"/>
          <w:lang w:val="vi-VN"/>
        </w:rPr>
      </w:pPr>
      <w:r>
        <w:rPr>
          <w:rFonts w:ascii="Times New Roman" w:hAnsi="Times New Roman" w:eastAsia="Times New Roman" w:cs="Times New Roman"/>
          <w:b/>
          <w:bCs/>
          <w:i/>
          <w:color w:val="000000"/>
          <w:sz w:val="28"/>
          <w:szCs w:val="28"/>
          <w:lang w:val="vi-VN"/>
        </w:rPr>
        <w:t>Nghĩa vụ của thành viên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Doanh nghiệp.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Không được rút vốn đã góp ra khỏi công ty dưới mọi hình thức, trừ trường hợp quy định tại các điều 51, 52, 53 và 68 của Luật Doanh nghiệp.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Tuân thủ Điều lệ công ty.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4. Chấp hành nghị quyết, quyết định của Hội đồng thành viên.</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5. Chịu trách nhiệm cá nhân khi nhân danh công ty để thực hiện các hành vi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Vi phạm pháp luật;</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Tiến hành kinh doanh hoặc giao dịch khác không nhằm phục vụ lợi ích của công ty và gây thiệt hại cho người khác;</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Thanh toán khoản nợ chưa đến hạn trước nguy cơ tài chính có thể xảy ra đối với công ty.</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24: Khởi kiện người quản lý</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1. Thành viên công ty tự mình hoặc nhân danh công ty khởi kiện trách nhiệm dân sự đối với Chủ tịch Hội đồng thành viên, Giám đốc hoặc Tổng giám đốc, người đại diện theo pháp luật và người quản lý khác do vi phạm quyền, nghĩa vụ và trách nhiệm của người quản lý trong trường hợp sau đây:</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a) Vi phạm quy định tại Điều 71 của Luật Doanh nghiệp;</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 Không thực hiện, thực hiện không đầy đủ, thực hiện không kịp thời hoặc thực hiện trái với quy định của pháp luật hoặc Điều lệ công ty, nghị quyết, quyết định của Hội đồng thành viên đối với quyền và nghĩa vụ được giao;</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c) Trường hợp khác theo quy định của pháp luật.</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2. Trình tự, thủ tục khởi kiện được thực hiện theo quy định của pháp luật về tố tụng dân sự.</w:t>
      </w:r>
    </w:p>
    <w:p>
      <w:pPr>
        <w:shd w:val="clear" w:color="auto" w:fill="FFFFFF"/>
        <w:spacing w:before="120" w:after="120" w:line="234" w:lineRule="atLeast"/>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3. Chi phí khởi kiện trong trường hợp thành viên khởi kiện nhân danh công ty được tính vào chi phí của công ty, trừ trường hợp bị bác yêu cầu khởi kiện.</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25. Nguyên tắc giải quyết tranh chấp</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1. Tranh chấp giữa các thành viên sáng lập trước hết phải được giải quyết thông qua thương lượng và hoà giải;</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2. Trong trường hợp các bên tranh chấp vẫn không thỏa thuận được với nhau thì vụ tranh chấp sẽ được đưa ra Toà án hoặc trọng tài kinh tế giải quyết theo quy định của Pháp luật.</w:t>
      </w:r>
    </w:p>
    <w:p>
      <w:pPr>
        <w:shd w:val="clear" w:color="auto" w:fill="FFFFFF"/>
        <w:spacing w:after="0" w:line="240" w:lineRule="auto"/>
        <w:ind w:firstLine="540"/>
        <w:jc w:val="center"/>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Chương IV</w:t>
      </w:r>
    </w:p>
    <w:p>
      <w:pPr>
        <w:shd w:val="clear" w:color="auto" w:fill="FFFFFF"/>
        <w:spacing w:after="0" w:line="240" w:lineRule="auto"/>
        <w:ind w:firstLine="540"/>
        <w:jc w:val="center"/>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KẾ TOÁN TÀI CHÍNH PHÂN PHỐI LỢI NHUẬN</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26. Năm tài chính</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1. Năm tài chính của Công ty bắt đầu từ ngày 1/1 dương lịch và chấm dứt vào ngày 31/12 hàng năm.</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2. Năm tài chính đầu tiên của Công ty sẽ bắt đầu từ ngày được cơ quan đăng ký kinh doanh cấp giấy chứng nhận đăng ký kinh doanh đến ngày 31/12 của năm đó.</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27. Tổng kết toán</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1. Sổ sách kế toán của Công ty đều mở đầy đủ và giữ đúng các quy định pháp luật hiện hành.</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2. Cuối mỗi năm tài chính, Công ty sẽ lập bản báo cáo tài chính để trình cho các thành viên xem xét ít nhất là </w:t>
      </w:r>
      <w:r>
        <w:rPr>
          <w:rFonts w:ascii="Times New Roman" w:hAnsi="Times New Roman" w:eastAsia="Times New Roman" w:cs="Times New Roman"/>
          <w:color w:val="FF0000"/>
          <w:spacing w:val="2"/>
          <w:sz w:val="28"/>
          <w:szCs w:val="28"/>
          <w:shd w:val="clear" w:color="auto" w:fill="FFFFFF"/>
          <w:lang w:val="vi-VN"/>
        </w:rPr>
        <w:t>15</w:t>
      </w:r>
      <w:r>
        <w:rPr>
          <w:rFonts w:ascii="Times New Roman" w:hAnsi="Times New Roman" w:eastAsia="Times New Roman" w:cs="Times New Roman"/>
          <w:color w:val="212529"/>
          <w:spacing w:val="2"/>
          <w:sz w:val="28"/>
          <w:szCs w:val="28"/>
          <w:shd w:val="clear" w:color="auto" w:fill="FFFFFF"/>
          <w:lang w:val="vi-VN"/>
        </w:rPr>
        <w:t> </w:t>
      </w:r>
      <w:r>
        <w:rPr>
          <w:rFonts w:ascii="Times New Roman" w:hAnsi="Times New Roman" w:eastAsia="Times New Roman" w:cs="Times New Roman"/>
          <w:color w:val="212529"/>
          <w:spacing w:val="2"/>
          <w:sz w:val="28"/>
          <w:szCs w:val="28"/>
          <w:lang w:val="vi-VN"/>
        </w:rPr>
        <w:t>ngày trước phiên họp toàn thể hàng năm.</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3. Trong thời hạn 90 ngày, kể từ ngày kết thúc năm tài chính, báo cáo tài chính hàng năm của Công ty sẽ được gởi đến cơ quan thuế, cơ quan thống kê có thẩm quyền.</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28: Điều kiện để chia lợi nhuận, xử lý lỗ trong kinh doanh</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color w:val="212529"/>
          <w:spacing w:val="2"/>
          <w:sz w:val="28"/>
          <w:szCs w:val="28"/>
          <w:lang w:val="vi-VN"/>
        </w:rPr>
        <w:t>1. 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pPr>
        <w:spacing w:beforeLines="20" w:afterLines="20" w:line="240" w:lineRule="auto"/>
        <w:ind w:right="-5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Trong trường hợp công ty bị lỗ trong kinh doanh </w:t>
      </w:r>
      <w:r>
        <w:rPr>
          <w:rFonts w:ascii="Times New Roman" w:hAnsi="Times New Roman" w:cs="Times New Roman"/>
          <w:color w:val="000000"/>
          <w:sz w:val="28"/>
          <w:szCs w:val="28"/>
          <w:lang w:val="vi-VN"/>
        </w:rPr>
        <w:t xml:space="preserve">nhưng chưa đến mức phải tuyên bố giải thể theo quy định của pháp luật, thì công ty sẽ thực hiện xử lý phần lỗ như sau: </w:t>
      </w:r>
    </w:p>
    <w:p>
      <w:pPr>
        <w:pStyle w:val="11"/>
        <w:numPr>
          <w:ilvl w:val="0"/>
          <w:numId w:val="1"/>
        </w:numPr>
        <w:tabs>
          <w:tab w:val="left" w:pos="993"/>
        </w:tabs>
        <w:spacing w:beforeLines="20" w:afterLines="20" w:line="240" w:lineRule="auto"/>
        <w:ind w:right="-57"/>
        <w:contextualSpacing/>
        <w:rPr>
          <w:color w:val="000000"/>
          <w:lang w:val="vi-VN"/>
        </w:rPr>
      </w:pPr>
      <w:r>
        <w:rPr>
          <w:color w:val="000000"/>
          <w:lang w:val="vi-VN"/>
        </w:rPr>
        <w:t xml:space="preserve">Lấy tiền quỹ dự trữ bắt buộc để bù lỗ. </w:t>
      </w:r>
    </w:p>
    <w:p>
      <w:pPr>
        <w:pStyle w:val="11"/>
        <w:numPr>
          <w:ilvl w:val="0"/>
          <w:numId w:val="1"/>
        </w:numPr>
        <w:tabs>
          <w:tab w:val="left" w:pos="993"/>
        </w:tabs>
        <w:spacing w:beforeLines="20" w:afterLines="20" w:line="240" w:lineRule="auto"/>
        <w:ind w:right="-57"/>
        <w:contextualSpacing/>
        <w:rPr>
          <w:lang w:val="vi-VN"/>
        </w:rPr>
      </w:pPr>
      <w:r>
        <w:rPr>
          <w:lang w:val="vi-VN"/>
        </w:rPr>
        <w:t xml:space="preserve">Nếu tiền quỹ dự trữ không có hoặc có nhưng không đủ bù lỗ, thì phần lỗ còn lại phải chuyển sang năm sau trừ vào lợi nhuận của công ty. </w:t>
      </w:r>
    </w:p>
    <w:p>
      <w:pPr>
        <w:shd w:val="clear" w:color="auto" w:fill="FFFFFF"/>
        <w:spacing w:beforeLines="20" w:afterLines="2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cs="Times New Roman"/>
          <w:sz w:val="28"/>
          <w:szCs w:val="28"/>
          <w:lang w:val="vi-VN"/>
        </w:rPr>
        <w:t>2</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Xử lý lỗ trong kinh doanh: Trường hợp kinh doanh thua lỗ, Hội đồng thành viên sẽ quyết định cách thức xử lý đồng thời đưa ra các biện pháp khắc phục trong từng thời điểm.</w:t>
      </w:r>
    </w:p>
    <w:p>
      <w:pPr>
        <w:shd w:val="clear" w:color="auto" w:fill="FFFFFF"/>
        <w:spacing w:after="0" w:line="240" w:lineRule="auto"/>
        <w:jc w:val="both"/>
        <w:rPr>
          <w:rFonts w:ascii="Times New Roman" w:hAnsi="Times New Roman" w:eastAsia="Times New Roman" w:cs="Times New Roman"/>
          <w:color w:val="212529"/>
          <w:spacing w:val="2"/>
          <w:sz w:val="28"/>
          <w:szCs w:val="28"/>
          <w:lang w:val="vi-VN"/>
        </w:rPr>
      </w:pPr>
      <w:r>
        <w:rPr>
          <w:rFonts w:ascii="Times New Roman" w:hAnsi="Times New Roman" w:eastAsia="Times New Roman" w:cs="Times New Roman"/>
          <w:b/>
          <w:bCs/>
          <w:color w:val="212529"/>
          <w:spacing w:val="2"/>
          <w:sz w:val="28"/>
          <w:szCs w:val="28"/>
          <w:lang w:val="vi-VN"/>
        </w:rPr>
        <w:t>Điều 29. Thu hồi phần vốn góp đã hoàn trả hoặc lợi nhuận đã chia</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000000"/>
          <w:sz w:val="28"/>
          <w:szCs w:val="28"/>
          <w:lang w:val="vi-VN"/>
        </w:rPr>
        <w:t>Trường hợp hoàn trả một phần vốn góp do giảm vốn điều lệ </w:t>
      </w:r>
      <w:r>
        <w:rPr>
          <w:rFonts w:ascii="Times New Roman" w:hAnsi="Times New Roman" w:eastAsia="Times New Roman" w:cs="Times New Roman"/>
          <w:color w:val="000000"/>
          <w:sz w:val="28"/>
          <w:szCs w:val="28"/>
        </w:rPr>
        <w:t>tr</w:t>
      </w:r>
      <w:r>
        <w:rPr>
          <w:rFonts w:ascii="Times New Roman" w:hAnsi="Times New Roman" w:eastAsia="Times New Roman" w:cs="Times New Roman"/>
          <w:color w:val="000000"/>
          <w:sz w:val="28"/>
          <w:szCs w:val="28"/>
          <w:lang w:val="vi-VN"/>
        </w:rPr>
        <w:t>ái với quy định tại khoản 3 Điều 68 của Luật Doanh nghiệp hoặc chia lợi nhuận cho thành viên trái với quy định tại Điều 69 của Luật Doanh nghiệp thì các thành viên công </w:t>
      </w:r>
      <w:r>
        <w:rPr>
          <w:rFonts w:ascii="Times New Roman" w:hAnsi="Times New Roman" w:eastAsia="Times New Roman" w:cs="Times New Roman"/>
          <w:color w:val="000000"/>
          <w:sz w:val="28"/>
          <w:szCs w:val="28"/>
        </w:rPr>
        <w:t>t</w:t>
      </w:r>
      <w:r>
        <w:rPr>
          <w:rFonts w:ascii="Times New Roman" w:hAnsi="Times New Roman" w:eastAsia="Times New Roman" w:cs="Times New Roman"/>
          <w:color w:val="000000"/>
          <w:sz w:val="28"/>
          <w:szCs w:val="28"/>
          <w:lang w:val="vi-VN"/>
        </w:rPr>
        <w: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i/>
          <w:iCs/>
          <w:color w:val="FF0000"/>
          <w:spacing w:val="2"/>
          <w:sz w:val="28"/>
          <w:szCs w:val="28"/>
        </w:rPr>
        <w:t> </w:t>
      </w:r>
    </w:p>
    <w:p>
      <w:pPr>
        <w:shd w:val="clear" w:color="auto" w:fill="FFFFFF"/>
        <w:spacing w:after="0" w:line="240" w:lineRule="auto"/>
        <w:ind w:firstLine="540"/>
        <w:jc w:val="center"/>
        <w:rPr>
          <w:rFonts w:ascii="Times New Roman" w:hAnsi="Times New Roman" w:eastAsia="Times New Roman" w:cs="Times New Roman"/>
          <w:b/>
          <w:bCs/>
          <w:color w:val="212529"/>
          <w:spacing w:val="2"/>
          <w:sz w:val="28"/>
          <w:szCs w:val="28"/>
        </w:rPr>
      </w:pPr>
    </w:p>
    <w:p>
      <w:pPr>
        <w:shd w:val="clear" w:color="auto" w:fill="FFFFFF"/>
        <w:spacing w:after="0" w:line="240" w:lineRule="auto"/>
        <w:ind w:firstLine="540"/>
        <w:jc w:val="center"/>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Chương V</w:t>
      </w:r>
    </w:p>
    <w:p>
      <w:pPr>
        <w:shd w:val="clear" w:color="auto" w:fill="FFFFFF"/>
        <w:spacing w:after="0" w:line="240" w:lineRule="auto"/>
        <w:ind w:firstLine="540"/>
        <w:jc w:val="center"/>
        <w:rPr>
          <w:rFonts w:ascii="Times New Roman" w:hAnsi="Times New Roman" w:eastAsia="Times New Roman" w:cs="Times New Roman"/>
          <w:b/>
          <w:bCs/>
          <w:color w:val="212529"/>
          <w:spacing w:val="2"/>
          <w:sz w:val="28"/>
          <w:szCs w:val="28"/>
        </w:rPr>
      </w:pPr>
      <w:r>
        <w:rPr>
          <w:rFonts w:ascii="Times New Roman" w:hAnsi="Times New Roman" w:eastAsia="Times New Roman" w:cs="Times New Roman"/>
          <w:b/>
          <w:bCs/>
          <w:color w:val="212529"/>
          <w:spacing w:val="2"/>
          <w:sz w:val="28"/>
          <w:szCs w:val="28"/>
        </w:rPr>
        <w:t>THÀNH LẬP, TỔ CHỨC LẠI, GIẢI THỂ, THANH LÝ, PHÁ SẢN</w:t>
      </w:r>
    </w:p>
    <w:p>
      <w:pPr>
        <w:shd w:val="clear" w:color="auto" w:fill="FFFFFF"/>
        <w:spacing w:after="0" w:line="240" w:lineRule="auto"/>
        <w:ind w:firstLine="540"/>
        <w:jc w:val="center"/>
        <w:rPr>
          <w:rFonts w:ascii="Times New Roman" w:hAnsi="Times New Roman" w:eastAsia="Times New Roman" w:cs="Times New Roman"/>
          <w:color w:val="212529"/>
          <w:spacing w:val="2"/>
          <w:sz w:val="28"/>
          <w:szCs w:val="28"/>
        </w:rPr>
      </w:pPr>
    </w:p>
    <w:p>
      <w:pPr>
        <w:shd w:val="clear" w:color="auto" w:fill="FFFFFF"/>
        <w:spacing w:after="0" w:line="240" w:lineRule="auto"/>
        <w:ind w:firstLine="540"/>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 xml:space="preserve">Điều </w:t>
      </w:r>
      <w:r>
        <w:rPr>
          <w:rFonts w:hint="default" w:ascii="Times New Roman" w:hAnsi="Times New Roman" w:eastAsia="Times New Roman" w:cs="Times New Roman"/>
          <w:b/>
          <w:bCs/>
          <w:color w:val="212529"/>
          <w:spacing w:val="2"/>
          <w:sz w:val="28"/>
          <w:szCs w:val="28"/>
          <w:lang w:val="en-US"/>
        </w:rPr>
        <w:t>30</w:t>
      </w:r>
      <w:r>
        <w:rPr>
          <w:rFonts w:ascii="Times New Roman" w:hAnsi="Times New Roman" w:eastAsia="Times New Roman" w:cs="Times New Roman"/>
          <w:b/>
          <w:bCs/>
          <w:color w:val="212529"/>
          <w:spacing w:val="2"/>
          <w:sz w:val="28"/>
          <w:szCs w:val="28"/>
        </w:rPr>
        <w:t>. Thành lập</w:t>
      </w:r>
    </w:p>
    <w:p>
      <w:pPr>
        <w:shd w:val="clear" w:color="auto" w:fill="FFFFFF"/>
        <w:spacing w:after="0" w:line="240" w:lineRule="auto"/>
        <w:ind w:firstLine="540"/>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1. Công ty được thành lập sau khi Bản điều lệ này được tập thể thành viên công ty chấp thuận và được cơ quan đăng ký kinh doanh cấp giấy chứng nhận đăng ký doanh nghiệp.</w:t>
      </w:r>
    </w:p>
    <w:p>
      <w:pPr>
        <w:shd w:val="clear" w:color="auto" w:fill="FFFFFF"/>
        <w:spacing w:after="0" w:line="240" w:lineRule="auto"/>
        <w:ind w:firstLine="540"/>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2. Mọi phí tổn liên hệ đến việc thành lập Công ty đều được ghi vào mục chi phí của Công ty và được tính hoàn giảm vào chi phí của năm tài chính đầu tiên.</w:t>
      </w:r>
    </w:p>
    <w:p>
      <w:pPr>
        <w:pStyle w:val="7"/>
        <w:spacing w:before="0" w:after="12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ĐIỀU 3</w:t>
      </w:r>
      <w:r>
        <w:rPr>
          <w:rFonts w:hint="default"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rPr>
        <w:t>: Giải thể công ty</w:t>
      </w:r>
    </w:p>
    <w:p>
      <w:pPr>
        <w:pStyle w:val="7"/>
        <w:spacing w:before="0" w:after="120" w:line="264" w:lineRule="auto"/>
        <w:ind w:left="0" w:firstLine="720"/>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 Công ty bị giải thể trong các trường hợp sau đây:</w:t>
      </w:r>
    </w:p>
    <w:p>
      <w:pPr>
        <w:pStyle w:val="7"/>
        <w:spacing w:before="0" w:after="120" w:line="264"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Theo quyết định của Hội đồng thành viên.</w:t>
      </w:r>
    </w:p>
    <w:p>
      <w:pPr>
        <w:pStyle w:val="7"/>
        <w:spacing w:before="0" w:after="120" w:line="264"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Công ty không còn đủ số lượng thành viên tối thiểu theo quy định của Luật Doanh nghiệp trong thời hạn sáu tháng liên tục.</w:t>
      </w:r>
    </w:p>
    <w:p>
      <w:pPr>
        <w:pStyle w:val="7"/>
        <w:spacing w:before="0" w:after="120" w:line="264" w:lineRule="auto"/>
        <w:ind w:left="851"/>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Bị thu hồi giấy chứng nhận đăng ký doanh nghiệp. </w:t>
      </w:r>
    </w:p>
    <w:p>
      <w:pPr>
        <w:pStyle w:val="7"/>
        <w:spacing w:before="0" w:after="120" w:line="264"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 Công ty thực hiện thủ tục giải thể doanh nghiệp theo quy định của Luật Doanh nghiệp.</w:t>
      </w:r>
    </w:p>
    <w:p>
      <w:pPr>
        <w:pStyle w:val="7"/>
        <w:spacing w:before="0" w:after="120" w:line="264"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3. Doanh nghiệp chỉ được giải thể khi bảo đảm thanh toán hết các khoản nợ và nghĩa vụ tài sản khác và doanh nghiệp không trong quá trình giải quyết tranh chấp tại Tòa án hoặc cơ quan trọng tài. </w:t>
      </w:r>
    </w:p>
    <w:p>
      <w:pPr>
        <w:pStyle w:val="7"/>
        <w:spacing w:before="0" w:after="12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ĐIỀU 3</w:t>
      </w:r>
      <w:r>
        <w:rPr>
          <w:rFonts w:hint="default" w:ascii="Times New Roman" w:hAnsi="Times New Roman" w:cs="Times New Roman"/>
          <w:color w:val="000000" w:themeColor="text1"/>
          <w:sz w:val="28"/>
          <w:szCs w:val="28"/>
          <w:lang w:val="en-US"/>
        </w:rPr>
        <w:t>2</w:t>
      </w:r>
      <w:r>
        <w:rPr>
          <w:rFonts w:ascii="Times New Roman" w:hAnsi="Times New Roman" w:cs="Times New Roman"/>
          <w:color w:val="000000" w:themeColor="text1"/>
          <w:sz w:val="28"/>
          <w:szCs w:val="28"/>
        </w:rPr>
        <w:t>: Thanh lý tài sản</w:t>
      </w:r>
    </w:p>
    <w:p>
      <w:pPr>
        <w:pStyle w:val="7"/>
        <w:spacing w:before="0" w:after="120" w:line="264"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1. Hội đồng thành viên công ty lập Tổ thanh lý tài sản công ty. Các thành viên của Tổ thanh lý tài sản do Hội đồng thành viên quyết định.</w:t>
      </w:r>
    </w:p>
    <w:p>
      <w:pPr>
        <w:pStyle w:val="7"/>
        <w:spacing w:before="0" w:after="120" w:line="264"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Quyền của tổ thanh lý tài sản:</w:t>
      </w:r>
    </w:p>
    <w:p>
      <w:pPr>
        <w:pStyle w:val="7"/>
        <w:spacing w:before="0" w:after="120" w:line="264" w:lineRule="auto"/>
        <w:ind w:left="709"/>
        <w:jc w:val="both"/>
        <w:rPr>
          <w:rFonts w:ascii="Times New Roman" w:hAnsi="Times New Roman" w:cs="Times New Roman"/>
          <w:b w:val="0"/>
          <w:color w:val="000000" w:themeColor="text1"/>
          <w:sz w:val="28"/>
          <w:szCs w:val="28"/>
        </w:rPr>
      </w:pPr>
      <w:r>
        <w:rPr>
          <w:rFonts w:ascii="Times New Roman" w:hAnsi="Times New Roman" w:cs="Times New Roman"/>
          <w:b w:val="0"/>
          <w:bCs w:val="0"/>
          <w:color w:val="000000" w:themeColor="text1"/>
          <w:sz w:val="28"/>
          <w:szCs w:val="28"/>
        </w:rPr>
        <w:t>-</w:t>
      </w:r>
      <w:r>
        <w:rPr>
          <w:rFonts w:ascii="Times New Roman" w:hAnsi="Times New Roman" w:cs="Times New Roman"/>
          <w:b w:val="0"/>
          <w:color w:val="000000" w:themeColor="text1"/>
          <w:sz w:val="28"/>
          <w:szCs w:val="28"/>
        </w:rPr>
        <w:t xml:space="preserve"> Kiểm kê, xác định số lượng tài sản hiện có của Công ty.</w:t>
      </w:r>
    </w:p>
    <w:p>
      <w:pPr>
        <w:pStyle w:val="7"/>
        <w:spacing w:before="0" w:after="120" w:line="264" w:lineRule="auto"/>
        <w:ind w:left="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Lập danh sách chủ nợ và số nợ phải trả (nếu có).</w:t>
      </w:r>
    </w:p>
    <w:p>
      <w:pPr>
        <w:pStyle w:val="7"/>
        <w:spacing w:before="0" w:after="120" w:line="264" w:lineRule="auto"/>
        <w:ind w:left="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Lập danh sách người mắc nợ và số nợ phải trả (nếu có).</w:t>
      </w:r>
    </w:p>
    <w:p>
      <w:pPr>
        <w:pStyle w:val="7"/>
        <w:spacing w:before="0" w:after="120" w:line="264" w:lineRule="auto"/>
        <w:ind w:left="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Nghĩa vụ của Tổ thanh lý tài sản:</w:t>
      </w:r>
    </w:p>
    <w:p>
      <w:pPr>
        <w:pStyle w:val="7"/>
        <w:spacing w:before="0" w:after="120" w:line="264" w:lineRule="auto"/>
        <w:ind w:left="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Quản lý tài sản của Công ty.</w:t>
      </w:r>
    </w:p>
    <w:p>
      <w:pPr>
        <w:pStyle w:val="7"/>
        <w:spacing w:before="0" w:after="120" w:line="264" w:lineRule="auto"/>
        <w:ind w:left="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Tiến hành phân loại tài sản.</w:t>
      </w:r>
    </w:p>
    <w:p>
      <w:pPr>
        <w:pStyle w:val="7"/>
        <w:spacing w:before="0" w:after="120" w:line="264" w:lineRule="auto"/>
        <w:ind w:left="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Thanh lý hợp đồng của Công ty đối với tài sản thuê, mượn, nhận giữ hộ, ký gửi.</w:t>
      </w:r>
    </w:p>
    <w:p>
      <w:pPr>
        <w:pStyle w:val="7"/>
        <w:spacing w:before="0" w:after="120" w:line="264" w:lineRule="auto"/>
        <w:ind w:left="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Thanh lý tài sản thuộc quyền sở hữu của Công ty.</w:t>
      </w:r>
    </w:p>
    <w:p>
      <w:pPr>
        <w:pStyle w:val="7"/>
        <w:spacing w:before="0" w:after="120" w:line="264"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2. Sau khi đã thực hiện các nghĩa vụ tài chính, trả các khoản nợ (nếu có) số tài sản còn lại sẽ được chia cho tất cả các thành viên của Công ty theo tỷ lệ phần vốn góp.</w:t>
      </w:r>
    </w:p>
    <w:p>
      <w:pPr>
        <w:pStyle w:val="7"/>
        <w:spacing w:before="0" w:after="120" w:line="264"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ĐIỀU 3</w:t>
      </w:r>
      <w:r>
        <w:rPr>
          <w:rFonts w:hint="default" w:ascii="Times New Roman" w:hAnsi="Times New Roman" w:cs="Times New Roman"/>
          <w:color w:val="000000" w:themeColor="text1"/>
          <w:sz w:val="28"/>
          <w:szCs w:val="28"/>
          <w:lang w:val="en-US"/>
        </w:rPr>
        <w:t>3</w:t>
      </w:r>
      <w:r>
        <w:rPr>
          <w:rFonts w:ascii="Times New Roman" w:hAnsi="Times New Roman" w:cs="Times New Roman"/>
          <w:color w:val="000000" w:themeColor="text1"/>
          <w:sz w:val="28"/>
          <w:szCs w:val="28"/>
        </w:rPr>
        <w:t>: Phá sản</w:t>
      </w:r>
    </w:p>
    <w:p>
      <w:pPr>
        <w:pStyle w:val="7"/>
        <w:spacing w:before="0" w:after="120" w:line="264"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Việc phá sản công ty được thực hiện theo thủ tục pháp lý về luật phá sản Doanh nghiệp.</w:t>
      </w:r>
    </w:p>
    <w:p>
      <w:pPr>
        <w:shd w:val="clear" w:color="auto" w:fill="FFFFFF"/>
        <w:spacing w:after="0" w:line="240" w:lineRule="auto"/>
        <w:ind w:firstLine="720"/>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Điều 3</w:t>
      </w:r>
      <w:r>
        <w:rPr>
          <w:rFonts w:hint="default" w:ascii="Times New Roman" w:hAnsi="Times New Roman" w:eastAsia="Times New Roman" w:cs="Times New Roman"/>
          <w:b/>
          <w:bCs/>
          <w:color w:val="212529"/>
          <w:spacing w:val="2"/>
          <w:sz w:val="28"/>
          <w:szCs w:val="28"/>
          <w:lang w:val="en-US"/>
        </w:rPr>
        <w:t>4</w:t>
      </w:r>
      <w:r>
        <w:rPr>
          <w:rFonts w:ascii="Times New Roman" w:hAnsi="Times New Roman" w:eastAsia="Times New Roman" w:cs="Times New Roman"/>
          <w:b/>
          <w:bCs/>
          <w:color w:val="212529"/>
          <w:spacing w:val="2"/>
          <w:sz w:val="28"/>
          <w:szCs w:val="28"/>
        </w:rPr>
        <w:t>. Tổ chức lại công ty</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Việc chia, tách, hợp nhất, sáp nhập, chuyển đổi công ty do quyết định của Hội đồng thành viên (nếu có) sẽ được thực hiện theo điều 189 đến điều 205 Luật doanh nghiệp 2020.</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 </w:t>
      </w:r>
    </w:p>
    <w:p>
      <w:pPr>
        <w:shd w:val="clear" w:color="auto" w:fill="FFFFFF"/>
        <w:spacing w:after="0" w:line="240" w:lineRule="auto"/>
        <w:ind w:firstLine="540"/>
        <w:jc w:val="center"/>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Chương VI</w:t>
      </w:r>
    </w:p>
    <w:p>
      <w:pPr>
        <w:shd w:val="clear" w:color="auto" w:fill="FFFFFF"/>
        <w:spacing w:after="0" w:line="240" w:lineRule="auto"/>
        <w:ind w:firstLine="540"/>
        <w:jc w:val="center"/>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ĐIỀU KHOẢN THI HÀNH</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i/>
          <w:iCs/>
          <w:color w:val="212529"/>
          <w:spacing w:val="2"/>
          <w:sz w:val="28"/>
          <w:szCs w:val="28"/>
        </w:rPr>
        <w:t> </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Điều 3</w:t>
      </w:r>
      <w:r>
        <w:rPr>
          <w:rFonts w:hint="default" w:ascii="Times New Roman" w:hAnsi="Times New Roman" w:eastAsia="Times New Roman" w:cs="Times New Roman"/>
          <w:b/>
          <w:bCs/>
          <w:color w:val="212529"/>
          <w:spacing w:val="2"/>
          <w:sz w:val="28"/>
          <w:szCs w:val="28"/>
          <w:lang w:val="en-US"/>
        </w:rPr>
        <w:t>5</w:t>
      </w:r>
      <w:r>
        <w:rPr>
          <w:rFonts w:ascii="Times New Roman" w:hAnsi="Times New Roman" w:eastAsia="Times New Roman" w:cs="Times New Roman"/>
          <w:b/>
          <w:bCs/>
          <w:color w:val="212529"/>
          <w:spacing w:val="2"/>
          <w:sz w:val="28"/>
          <w:szCs w:val="28"/>
        </w:rPr>
        <w:t>. Thể thức sửa đổi bổ sung các điều khoản của Điều lệ</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1. Những vấn đề liên quan đến hoạt động của Công ty không được nêu trong Bản điều lệ này sẽ do Luật doanh nghiệp và các văn bản pháp luật liên quan khác điều chỉnh.</w:t>
      </w:r>
    </w:p>
    <w:p>
      <w:pPr>
        <w:shd w:val="clear" w:color="auto" w:fill="FFFFFF"/>
        <w:spacing w:after="0" w:line="240" w:lineRule="auto"/>
        <w:jc w:val="both"/>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Hội đồng thành viên.</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3. Khi muốn bổ sung, sửa đổi nội dung Điều lệ này, Hội đồng thành viên sẽ họp để thông qua quyết định nội dung thay đổi. Thể thức họp thông qua nội dung sửa đổi theo quy định tại Bản điều lệ này.</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b/>
          <w:bCs/>
          <w:color w:val="212529"/>
          <w:spacing w:val="2"/>
          <w:sz w:val="28"/>
          <w:szCs w:val="28"/>
        </w:rPr>
        <w:t>Điều 3</w:t>
      </w:r>
      <w:r>
        <w:rPr>
          <w:rFonts w:hint="default" w:ascii="Times New Roman" w:hAnsi="Times New Roman" w:eastAsia="Times New Roman" w:cs="Times New Roman"/>
          <w:b/>
          <w:bCs/>
          <w:color w:val="212529"/>
          <w:spacing w:val="2"/>
          <w:sz w:val="28"/>
          <w:szCs w:val="28"/>
          <w:lang w:val="en-US"/>
        </w:rPr>
        <w:t>6</w:t>
      </w:r>
      <w:r>
        <w:rPr>
          <w:rFonts w:ascii="Times New Roman" w:hAnsi="Times New Roman" w:eastAsia="Times New Roman" w:cs="Times New Roman"/>
          <w:b/>
          <w:bCs/>
          <w:color w:val="212529"/>
          <w:spacing w:val="2"/>
          <w:sz w:val="28"/>
          <w:szCs w:val="28"/>
        </w:rPr>
        <w:t>. Điều khoản cuối cùng</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 xml:space="preserve">Bản điều lệ này đã được tập thể thành viên xem xét từng chương từng điều và cùng ký tên </w:t>
      </w:r>
      <w:r>
        <w:rPr>
          <w:rFonts w:ascii="Times New Roman" w:hAnsi="Times New Roman" w:eastAsia="Times New Roman" w:cs="Times New Roman"/>
          <w:color w:val="FF0000"/>
          <w:spacing w:val="2"/>
          <w:sz w:val="28"/>
          <w:szCs w:val="28"/>
        </w:rPr>
        <w:t>chấp thuận</w:t>
      </w:r>
      <w:r>
        <w:rPr>
          <w:rFonts w:ascii="Times New Roman" w:hAnsi="Times New Roman" w:eastAsia="Times New Roman" w:cs="Times New Roman"/>
          <w:color w:val="212529"/>
          <w:spacing w:val="2"/>
          <w:sz w:val="28"/>
          <w:szCs w:val="28"/>
        </w:rPr>
        <w:t>.</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Bản điều lệ này gồm 06 chương 3</w:t>
      </w:r>
      <w:r>
        <w:rPr>
          <w:rFonts w:hint="default" w:ascii="Times New Roman" w:hAnsi="Times New Roman" w:eastAsia="Times New Roman" w:cs="Times New Roman"/>
          <w:color w:val="212529"/>
          <w:spacing w:val="2"/>
          <w:sz w:val="28"/>
          <w:szCs w:val="28"/>
          <w:lang w:val="en-US"/>
        </w:rPr>
        <w:t>6</w:t>
      </w:r>
      <w:bookmarkStart w:id="0" w:name="_GoBack"/>
      <w:bookmarkEnd w:id="0"/>
      <w:r>
        <w:rPr>
          <w:rFonts w:ascii="Times New Roman" w:hAnsi="Times New Roman" w:eastAsia="Times New Roman" w:cs="Times New Roman"/>
          <w:color w:val="212529"/>
          <w:spacing w:val="2"/>
          <w:sz w:val="28"/>
          <w:szCs w:val="28"/>
        </w:rPr>
        <w:t> điều, được lập thành </w:t>
      </w:r>
      <w:r>
        <w:rPr>
          <w:rFonts w:ascii="Times New Roman" w:hAnsi="Times New Roman" w:eastAsia="Times New Roman" w:cs="Times New Roman"/>
          <w:color w:val="FF0000"/>
          <w:spacing w:val="2"/>
          <w:sz w:val="28"/>
          <w:szCs w:val="28"/>
          <w:shd w:val="clear" w:color="auto" w:fill="FFFFFF"/>
        </w:rPr>
        <w:t>các</w:t>
      </w:r>
      <w:r>
        <w:rPr>
          <w:rFonts w:ascii="Times New Roman" w:hAnsi="Times New Roman" w:eastAsia="Times New Roman" w:cs="Times New Roman"/>
          <w:color w:val="212529"/>
          <w:spacing w:val="2"/>
          <w:sz w:val="28"/>
          <w:szCs w:val="28"/>
          <w:shd w:val="clear" w:color="auto" w:fill="FFFFFF"/>
        </w:rPr>
        <w:t> </w:t>
      </w:r>
      <w:r>
        <w:rPr>
          <w:rFonts w:ascii="Times New Roman" w:hAnsi="Times New Roman" w:eastAsia="Times New Roman" w:cs="Times New Roman"/>
          <w:color w:val="212529"/>
          <w:spacing w:val="2"/>
          <w:sz w:val="28"/>
          <w:szCs w:val="28"/>
        </w:rPr>
        <w:t>bản có giá trị như nhau: 01 bản đăng ký tại cơ quan đăng ký kinh doanh, </w:t>
      </w:r>
      <w:r>
        <w:rPr>
          <w:rFonts w:ascii="Times New Roman" w:hAnsi="Times New Roman" w:eastAsia="Times New Roman" w:cs="Times New Roman"/>
          <w:color w:val="FF0000"/>
          <w:spacing w:val="2"/>
          <w:sz w:val="28"/>
          <w:szCs w:val="28"/>
          <w:shd w:val="clear" w:color="auto" w:fill="FFFFFF"/>
        </w:rPr>
        <w:t>01</w:t>
      </w:r>
      <w:r>
        <w:rPr>
          <w:rFonts w:ascii="Times New Roman" w:hAnsi="Times New Roman" w:eastAsia="Times New Roman" w:cs="Times New Roman"/>
          <w:color w:val="212529"/>
          <w:spacing w:val="2"/>
          <w:sz w:val="28"/>
          <w:szCs w:val="28"/>
        </w:rPr>
        <w:t xml:space="preserve"> bản lưu trữ tại trụ sở công ty,  mỗi thành viên lưu trữ </w:t>
      </w:r>
      <w:r>
        <w:rPr>
          <w:rFonts w:ascii="Times New Roman" w:hAnsi="Times New Roman" w:eastAsia="Times New Roman" w:cs="Times New Roman"/>
          <w:color w:val="FF0000"/>
          <w:spacing w:val="2"/>
          <w:sz w:val="28"/>
          <w:szCs w:val="28"/>
        </w:rPr>
        <w:t>01</w:t>
      </w:r>
      <w:r>
        <w:rPr>
          <w:rFonts w:ascii="Times New Roman" w:hAnsi="Times New Roman" w:eastAsia="Times New Roman" w:cs="Times New Roman"/>
          <w:color w:val="212529"/>
          <w:spacing w:val="2"/>
          <w:sz w:val="28"/>
          <w:szCs w:val="28"/>
        </w:rPr>
        <w:t xml:space="preserve"> bản.</w:t>
      </w:r>
    </w:p>
    <w:p>
      <w:pPr>
        <w:shd w:val="clear" w:color="auto" w:fill="FFFFFF"/>
        <w:spacing w:after="0" w:line="240" w:lineRule="auto"/>
        <w:jc w:val="both"/>
        <w:rPr>
          <w:rFonts w:ascii="Times New Roman" w:hAnsi="Times New Roman" w:eastAsia="Times New Roman" w:cs="Times New Roman"/>
          <w:color w:val="212529"/>
          <w:spacing w:val="2"/>
          <w:sz w:val="28"/>
          <w:szCs w:val="28"/>
        </w:rPr>
      </w:pPr>
      <w:r>
        <w:rPr>
          <w:rFonts w:ascii="Times New Roman" w:hAnsi="Times New Roman" w:eastAsia="Times New Roman" w:cs="Times New Roman"/>
          <w:color w:val="212529"/>
          <w:spacing w:val="2"/>
          <w:sz w:val="28"/>
          <w:szCs w:val="28"/>
        </w:rPr>
        <w:t xml:space="preserve">Mọi sự sao chép phải được ký xác nhận của </w:t>
      </w:r>
      <w:r>
        <w:rPr>
          <w:rFonts w:ascii="Times New Roman" w:hAnsi="Times New Roman" w:eastAsia="Times New Roman" w:cs="Times New Roman"/>
          <w:color w:val="FF0000"/>
          <w:spacing w:val="2"/>
          <w:sz w:val="28"/>
          <w:szCs w:val="28"/>
        </w:rPr>
        <w:t>Chủ tịch Hội đồng thành viên</w:t>
      </w:r>
      <w:r>
        <w:rPr>
          <w:rFonts w:ascii="Times New Roman" w:hAnsi="Times New Roman" w:eastAsia="Times New Roman" w:cs="Times New Roman"/>
          <w:color w:val="212529"/>
          <w:spacing w:val="2"/>
          <w:sz w:val="28"/>
          <w:szCs w:val="28"/>
        </w:rPr>
        <w:t> công ty./.</w:t>
      </w:r>
    </w:p>
    <w:p>
      <w:pPr>
        <w:shd w:val="clear" w:color="auto" w:fill="FFFFFF"/>
        <w:spacing w:after="0" w:line="240" w:lineRule="auto"/>
        <w:jc w:val="right"/>
        <w:rPr>
          <w:rFonts w:ascii="Times New Roman" w:hAnsi="Times New Roman" w:eastAsia="Times New Roman" w:cs="Times New Roman"/>
          <w:i/>
          <w:color w:val="FF0000"/>
          <w:spacing w:val="2"/>
          <w:sz w:val="28"/>
          <w:szCs w:val="28"/>
        </w:rPr>
      </w:pPr>
    </w:p>
    <w:p>
      <w:pPr>
        <w:shd w:val="clear" w:color="auto" w:fill="FFFFFF"/>
        <w:spacing w:after="0" w:line="240" w:lineRule="auto"/>
        <w:jc w:val="right"/>
        <w:rPr>
          <w:rFonts w:ascii="Times New Roman" w:hAnsi="Times New Roman" w:eastAsia="Times New Roman" w:cs="Times New Roman"/>
          <w:i/>
          <w:color w:val="FF0000"/>
          <w:spacing w:val="2"/>
          <w:sz w:val="28"/>
          <w:szCs w:val="28"/>
        </w:rPr>
      </w:pPr>
      <w:r>
        <w:rPr>
          <w:rFonts w:ascii="Times New Roman" w:hAnsi="Times New Roman" w:eastAsia="Times New Roman" w:cs="Times New Roman"/>
          <w:i/>
          <w:color w:val="FF0000"/>
          <w:spacing w:val="2"/>
          <w:sz w:val="28"/>
          <w:szCs w:val="28"/>
        </w:rPr>
        <w:t>Hải Dương, ngày….. tháng….. năm 202…</w:t>
      </w:r>
    </w:p>
    <w:p>
      <w:pPr>
        <w:shd w:val="clear" w:color="auto" w:fill="FFFFFF"/>
        <w:spacing w:after="0" w:line="240" w:lineRule="auto"/>
        <w:jc w:val="right"/>
        <w:rPr>
          <w:rFonts w:ascii="Times New Roman" w:hAnsi="Times New Roman" w:eastAsia="Times New Roman" w:cs="Times New Roman"/>
          <w:color w:val="212529"/>
          <w:spacing w:val="2"/>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396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bottom"/>
          </w:tcPr>
          <w:p>
            <w:pPr>
              <w:spacing w:after="0" w:line="480" w:lineRule="auto"/>
              <w:jc w:val="center"/>
              <w:rPr>
                <w:rFonts w:ascii="Times New Roman" w:hAnsi="Times New Roman" w:eastAsia="Times New Roman" w:cs="Times New Roman"/>
                <w:b/>
                <w:color w:val="FF0000"/>
                <w:spacing w:val="2"/>
                <w:sz w:val="28"/>
                <w:szCs w:val="28"/>
              </w:rPr>
            </w:pPr>
            <w:r>
              <w:rPr>
                <w:rFonts w:ascii="Times New Roman" w:hAnsi="Times New Roman" w:eastAsia="Times New Roman" w:cs="Times New Roman"/>
                <w:b/>
                <w:color w:val="FF0000"/>
                <w:spacing w:val="2"/>
                <w:sz w:val="28"/>
                <w:szCs w:val="28"/>
              </w:rPr>
              <w:t>Stt</w:t>
            </w:r>
          </w:p>
        </w:tc>
        <w:tc>
          <w:tcPr>
            <w:tcW w:w="2835" w:type="dxa"/>
            <w:vAlign w:val="bottom"/>
          </w:tcPr>
          <w:p>
            <w:pPr>
              <w:spacing w:after="0" w:line="480" w:lineRule="auto"/>
              <w:jc w:val="center"/>
              <w:rPr>
                <w:rFonts w:ascii="Times New Roman" w:hAnsi="Times New Roman" w:eastAsia="Times New Roman" w:cs="Times New Roman"/>
                <w:b/>
                <w:color w:val="FF0000"/>
                <w:spacing w:val="2"/>
                <w:sz w:val="28"/>
                <w:szCs w:val="28"/>
              </w:rPr>
            </w:pPr>
            <w:r>
              <w:rPr>
                <w:rFonts w:ascii="Times New Roman" w:hAnsi="Times New Roman" w:eastAsia="Times New Roman" w:cs="Times New Roman"/>
                <w:b/>
                <w:color w:val="FF0000"/>
                <w:spacing w:val="2"/>
                <w:sz w:val="28"/>
                <w:szCs w:val="28"/>
              </w:rPr>
              <w:t>Tên thành viên</w:t>
            </w:r>
          </w:p>
        </w:tc>
        <w:tc>
          <w:tcPr>
            <w:tcW w:w="3969" w:type="dxa"/>
            <w:vAlign w:val="bottom"/>
          </w:tcPr>
          <w:p>
            <w:pPr>
              <w:spacing w:after="0" w:line="480" w:lineRule="auto"/>
              <w:jc w:val="center"/>
              <w:rPr>
                <w:rFonts w:ascii="Times New Roman" w:hAnsi="Times New Roman" w:eastAsia="Times New Roman" w:cs="Times New Roman"/>
                <w:b/>
                <w:color w:val="FF0000"/>
                <w:spacing w:val="2"/>
                <w:sz w:val="28"/>
                <w:szCs w:val="28"/>
              </w:rPr>
            </w:pPr>
            <w:r>
              <w:rPr>
                <w:rFonts w:ascii="Times New Roman" w:hAnsi="Times New Roman" w:eastAsia="Times New Roman" w:cs="Times New Roman"/>
                <w:b/>
                <w:color w:val="FF0000"/>
                <w:spacing w:val="2"/>
                <w:sz w:val="28"/>
                <w:szCs w:val="28"/>
              </w:rPr>
              <w:t>Chức danh (nếu có)</w:t>
            </w:r>
          </w:p>
        </w:tc>
        <w:tc>
          <w:tcPr>
            <w:tcW w:w="2126" w:type="dxa"/>
            <w:vAlign w:val="bottom"/>
          </w:tcPr>
          <w:p>
            <w:pPr>
              <w:spacing w:after="0" w:line="480" w:lineRule="auto"/>
              <w:jc w:val="center"/>
              <w:rPr>
                <w:rFonts w:ascii="Times New Roman" w:hAnsi="Times New Roman" w:eastAsia="Times New Roman" w:cs="Times New Roman"/>
                <w:b/>
                <w:color w:val="FF0000"/>
                <w:spacing w:val="2"/>
                <w:sz w:val="28"/>
                <w:szCs w:val="28"/>
              </w:rPr>
            </w:pPr>
            <w:r>
              <w:rPr>
                <w:rFonts w:ascii="Times New Roman" w:hAnsi="Times New Roman" w:eastAsia="Times New Roman" w:cs="Times New Roman"/>
                <w:b/>
                <w:color w:val="FF0000"/>
                <w:spacing w:val="2"/>
                <w:sz w:val="28"/>
                <w:szCs w:val="28"/>
                <w:highlight w:val="yellow"/>
              </w:rPr>
              <w:t>Chữ ký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bottom"/>
          </w:tcPr>
          <w:p>
            <w:pPr>
              <w:spacing w:after="0" w:line="480" w:lineRule="auto"/>
              <w:jc w:val="center"/>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1</w:t>
            </w:r>
          </w:p>
        </w:tc>
        <w:tc>
          <w:tcPr>
            <w:tcW w:w="2835" w:type="dxa"/>
            <w:vAlign w:val="bottom"/>
          </w:tcPr>
          <w:p>
            <w:pPr>
              <w:spacing w:after="0" w:line="480" w:lineRule="auto"/>
              <w:jc w:val="center"/>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Nguyễn Văn A</w:t>
            </w:r>
          </w:p>
        </w:tc>
        <w:tc>
          <w:tcPr>
            <w:tcW w:w="3969" w:type="dxa"/>
            <w:vAlign w:val="bottom"/>
          </w:tcPr>
          <w:p>
            <w:pPr>
              <w:spacing w:after="0" w:line="480" w:lineRule="auto"/>
              <w:jc w:val="center"/>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Chủ tịch HĐTV/ Giám đốc</w:t>
            </w:r>
          </w:p>
          <w:p>
            <w:pPr>
              <w:spacing w:after="0" w:line="480" w:lineRule="auto"/>
              <w:jc w:val="center"/>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hoặc Tổng Giám đốc</w:t>
            </w:r>
          </w:p>
        </w:tc>
        <w:tc>
          <w:tcPr>
            <w:tcW w:w="2126" w:type="dxa"/>
            <w:vAlign w:val="bottom"/>
          </w:tcPr>
          <w:p>
            <w:pPr>
              <w:spacing w:after="0" w:line="480" w:lineRule="auto"/>
              <w:jc w:val="center"/>
              <w:rPr>
                <w:rFonts w:ascii="Times New Roman" w:hAnsi="Times New Roman" w:eastAsia="Times New Roman" w:cs="Times New Roman"/>
                <w:color w:val="FF0000"/>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bottom"/>
          </w:tcPr>
          <w:p>
            <w:pPr>
              <w:spacing w:after="0" w:line="480" w:lineRule="auto"/>
              <w:jc w:val="center"/>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2</w:t>
            </w:r>
          </w:p>
        </w:tc>
        <w:tc>
          <w:tcPr>
            <w:tcW w:w="2835" w:type="dxa"/>
            <w:vAlign w:val="bottom"/>
          </w:tcPr>
          <w:p>
            <w:pPr>
              <w:spacing w:after="0" w:line="480" w:lineRule="auto"/>
              <w:jc w:val="center"/>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w:t>
            </w:r>
          </w:p>
        </w:tc>
        <w:tc>
          <w:tcPr>
            <w:tcW w:w="3969" w:type="dxa"/>
            <w:vAlign w:val="bottom"/>
          </w:tcPr>
          <w:p>
            <w:pPr>
              <w:spacing w:after="0" w:line="480" w:lineRule="auto"/>
              <w:jc w:val="center"/>
              <w:rPr>
                <w:rFonts w:ascii="Times New Roman" w:hAnsi="Times New Roman" w:eastAsia="Times New Roman" w:cs="Times New Roman"/>
                <w:color w:val="FF0000"/>
                <w:spacing w:val="2"/>
                <w:sz w:val="28"/>
                <w:szCs w:val="28"/>
              </w:rPr>
            </w:pPr>
          </w:p>
        </w:tc>
        <w:tc>
          <w:tcPr>
            <w:tcW w:w="2126" w:type="dxa"/>
            <w:vAlign w:val="bottom"/>
          </w:tcPr>
          <w:p>
            <w:pPr>
              <w:spacing w:after="0" w:line="480" w:lineRule="auto"/>
              <w:jc w:val="center"/>
              <w:rPr>
                <w:rFonts w:ascii="Times New Roman" w:hAnsi="Times New Roman" w:eastAsia="Times New Roman" w:cs="Times New Roman"/>
                <w:color w:val="FF0000"/>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bottom"/>
          </w:tcPr>
          <w:p>
            <w:pPr>
              <w:spacing w:after="0" w:line="480" w:lineRule="auto"/>
              <w:jc w:val="center"/>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3</w:t>
            </w:r>
          </w:p>
        </w:tc>
        <w:tc>
          <w:tcPr>
            <w:tcW w:w="2835" w:type="dxa"/>
            <w:vAlign w:val="bottom"/>
          </w:tcPr>
          <w:p>
            <w:pPr>
              <w:spacing w:after="0" w:line="480" w:lineRule="auto"/>
              <w:jc w:val="center"/>
              <w:rPr>
                <w:rFonts w:ascii="Times New Roman" w:hAnsi="Times New Roman" w:eastAsia="Times New Roman" w:cs="Times New Roman"/>
                <w:color w:val="FF0000"/>
                <w:spacing w:val="2"/>
                <w:sz w:val="28"/>
                <w:szCs w:val="28"/>
              </w:rPr>
            </w:pPr>
            <w:r>
              <w:rPr>
                <w:rFonts w:ascii="Times New Roman" w:hAnsi="Times New Roman" w:eastAsia="Times New Roman" w:cs="Times New Roman"/>
                <w:color w:val="FF0000"/>
                <w:spacing w:val="2"/>
                <w:sz w:val="28"/>
                <w:szCs w:val="28"/>
              </w:rPr>
              <w:t>……………</w:t>
            </w:r>
          </w:p>
        </w:tc>
        <w:tc>
          <w:tcPr>
            <w:tcW w:w="3969" w:type="dxa"/>
            <w:vAlign w:val="bottom"/>
          </w:tcPr>
          <w:p>
            <w:pPr>
              <w:spacing w:after="0" w:line="480" w:lineRule="auto"/>
              <w:jc w:val="center"/>
              <w:rPr>
                <w:rFonts w:ascii="Times New Roman" w:hAnsi="Times New Roman" w:eastAsia="Times New Roman" w:cs="Times New Roman"/>
                <w:color w:val="FF0000"/>
                <w:spacing w:val="2"/>
                <w:sz w:val="28"/>
                <w:szCs w:val="28"/>
              </w:rPr>
            </w:pPr>
          </w:p>
        </w:tc>
        <w:tc>
          <w:tcPr>
            <w:tcW w:w="2126" w:type="dxa"/>
            <w:vAlign w:val="bottom"/>
          </w:tcPr>
          <w:p>
            <w:pPr>
              <w:spacing w:after="0" w:line="480" w:lineRule="auto"/>
              <w:jc w:val="center"/>
              <w:rPr>
                <w:rFonts w:ascii="Times New Roman" w:hAnsi="Times New Roman" w:eastAsia="Times New Roman" w:cs="Times New Roman"/>
                <w:color w:val="FF0000"/>
                <w:spacing w:val="2"/>
                <w:sz w:val="28"/>
                <w:szCs w:val="28"/>
              </w:rPr>
            </w:pPr>
          </w:p>
        </w:tc>
      </w:tr>
    </w:tbl>
    <w:p>
      <w:pPr>
        <w:shd w:val="clear" w:color="auto" w:fill="FFFFFF"/>
        <w:spacing w:after="0" w:line="240" w:lineRule="auto"/>
        <w:jc w:val="center"/>
        <w:rPr>
          <w:rFonts w:ascii="Times New Roman" w:hAnsi="Times New Roman" w:eastAsia="Times New Roman" w:cs="Times New Roman"/>
          <w:color w:val="212529"/>
          <w:spacing w:val="2"/>
          <w:sz w:val="28"/>
          <w:szCs w:val="28"/>
        </w:rPr>
      </w:pPr>
    </w:p>
    <w:p>
      <w:pPr>
        <w:shd w:val="clear" w:color="auto" w:fill="FFFFFF"/>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Người đại diện theo pháp luật của công ty</w:t>
      </w:r>
    </w:p>
    <w:p>
      <w:pPr>
        <w:shd w:val="clear" w:color="auto" w:fill="FFFFFF"/>
        <w:spacing w:after="0" w:line="240" w:lineRule="auto"/>
        <w:ind w:firstLine="540"/>
        <w:jc w:val="center"/>
        <w:rPr>
          <w:rFonts w:ascii="Times New Roman" w:hAnsi="Times New Roman" w:cs="Times New Roman"/>
          <w:i/>
          <w:sz w:val="28"/>
          <w:szCs w:val="28"/>
        </w:rPr>
      </w:pPr>
      <w:r>
        <w:rPr>
          <w:rFonts w:ascii="Times New Roman" w:hAnsi="Times New Roman" w:cs="Times New Roman"/>
          <w:i/>
          <w:sz w:val="28"/>
          <w:szCs w:val="28"/>
        </w:rPr>
        <w:t>(ký, ghi rõ họ tên)</w:t>
      </w:r>
    </w:p>
    <w:sectPr>
      <w:pgSz w:w="12240" w:h="15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72BDB"/>
    <w:multiLevelType w:val="multilevel"/>
    <w:tmpl w:val="5CF72BDB"/>
    <w:lvl w:ilvl="0" w:tentative="0">
      <w:start w:val="1"/>
      <w:numFmt w:val="lowerLetter"/>
      <w:lvlText w:val="%1)"/>
      <w:lvlJc w:val="left"/>
      <w:pPr>
        <w:ind w:left="270" w:hanging="360"/>
      </w:pPr>
      <w:rPr>
        <w:rFonts w:ascii="Times New Roman" w:hAnsi="Times New Roman" w:eastAsia="Times New Roman" w:cs="Times New Roman"/>
      </w:rPr>
    </w:lvl>
    <w:lvl w:ilvl="1" w:tentative="0">
      <w:start w:val="1"/>
      <w:numFmt w:val="lowerLetter"/>
      <w:lvlText w:val="%2."/>
      <w:lvlJc w:val="left"/>
      <w:pPr>
        <w:ind w:left="990" w:hanging="360"/>
      </w:pPr>
    </w:lvl>
    <w:lvl w:ilvl="2" w:tentative="0">
      <w:start w:val="1"/>
      <w:numFmt w:val="lowerRoman"/>
      <w:lvlText w:val="%3."/>
      <w:lvlJc w:val="right"/>
      <w:pPr>
        <w:ind w:left="1710" w:hanging="180"/>
      </w:pPr>
    </w:lvl>
    <w:lvl w:ilvl="3" w:tentative="0">
      <w:start w:val="1"/>
      <w:numFmt w:val="decimal"/>
      <w:lvlText w:val="%4."/>
      <w:lvlJc w:val="left"/>
      <w:pPr>
        <w:ind w:left="2430" w:hanging="360"/>
      </w:pPr>
    </w:lvl>
    <w:lvl w:ilvl="4" w:tentative="0">
      <w:start w:val="1"/>
      <w:numFmt w:val="lowerLetter"/>
      <w:lvlText w:val="%5."/>
      <w:lvlJc w:val="left"/>
      <w:pPr>
        <w:ind w:left="3150" w:hanging="360"/>
      </w:pPr>
    </w:lvl>
    <w:lvl w:ilvl="5" w:tentative="0">
      <w:start w:val="1"/>
      <w:numFmt w:val="lowerRoman"/>
      <w:lvlText w:val="%6."/>
      <w:lvlJc w:val="right"/>
      <w:pPr>
        <w:ind w:left="3870" w:hanging="180"/>
      </w:pPr>
    </w:lvl>
    <w:lvl w:ilvl="6" w:tentative="0">
      <w:start w:val="1"/>
      <w:numFmt w:val="decimal"/>
      <w:lvlText w:val="%7."/>
      <w:lvlJc w:val="left"/>
      <w:pPr>
        <w:ind w:left="4590" w:hanging="360"/>
      </w:pPr>
    </w:lvl>
    <w:lvl w:ilvl="7" w:tentative="0">
      <w:start w:val="1"/>
      <w:numFmt w:val="lowerLetter"/>
      <w:lvlText w:val="%8."/>
      <w:lvlJc w:val="left"/>
      <w:pPr>
        <w:ind w:left="5310" w:hanging="360"/>
      </w:pPr>
    </w:lvl>
    <w:lvl w:ilvl="8" w:tentative="0">
      <w:start w:val="1"/>
      <w:numFmt w:val="lowerRoman"/>
      <w:lvlText w:val="%9."/>
      <w:lvlJc w:val="right"/>
      <w:pPr>
        <w:ind w:left="60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7754DF"/>
    <w:rsid w:val="00027CFD"/>
    <w:rsid w:val="00033DC3"/>
    <w:rsid w:val="000A657D"/>
    <w:rsid w:val="000B7056"/>
    <w:rsid w:val="001635FF"/>
    <w:rsid w:val="00166E62"/>
    <w:rsid w:val="00195ECB"/>
    <w:rsid w:val="001F153C"/>
    <w:rsid w:val="00211650"/>
    <w:rsid w:val="0022758F"/>
    <w:rsid w:val="00264C60"/>
    <w:rsid w:val="002D09D5"/>
    <w:rsid w:val="003269CA"/>
    <w:rsid w:val="00382228"/>
    <w:rsid w:val="00385337"/>
    <w:rsid w:val="003B25A4"/>
    <w:rsid w:val="00410316"/>
    <w:rsid w:val="00434824"/>
    <w:rsid w:val="0044343E"/>
    <w:rsid w:val="00457F6D"/>
    <w:rsid w:val="005444F3"/>
    <w:rsid w:val="0056561D"/>
    <w:rsid w:val="005F0AD8"/>
    <w:rsid w:val="00612FE7"/>
    <w:rsid w:val="006170E0"/>
    <w:rsid w:val="00693FB6"/>
    <w:rsid w:val="006D6C27"/>
    <w:rsid w:val="006E7F86"/>
    <w:rsid w:val="00721DC8"/>
    <w:rsid w:val="007736AD"/>
    <w:rsid w:val="007754DF"/>
    <w:rsid w:val="007871B9"/>
    <w:rsid w:val="00800784"/>
    <w:rsid w:val="0083176A"/>
    <w:rsid w:val="00850818"/>
    <w:rsid w:val="00873BB4"/>
    <w:rsid w:val="008822C9"/>
    <w:rsid w:val="008B3E90"/>
    <w:rsid w:val="008B6C6B"/>
    <w:rsid w:val="008C7916"/>
    <w:rsid w:val="008D5234"/>
    <w:rsid w:val="00931C6A"/>
    <w:rsid w:val="00980D22"/>
    <w:rsid w:val="00997A7F"/>
    <w:rsid w:val="00A153B1"/>
    <w:rsid w:val="00A208CA"/>
    <w:rsid w:val="00A30592"/>
    <w:rsid w:val="00A54945"/>
    <w:rsid w:val="00A56F6A"/>
    <w:rsid w:val="00A70D1E"/>
    <w:rsid w:val="00A75B83"/>
    <w:rsid w:val="00A76EBB"/>
    <w:rsid w:val="00A77612"/>
    <w:rsid w:val="00A83689"/>
    <w:rsid w:val="00A85C5D"/>
    <w:rsid w:val="00AE4B68"/>
    <w:rsid w:val="00AF2ACF"/>
    <w:rsid w:val="00B077B4"/>
    <w:rsid w:val="00BE4A70"/>
    <w:rsid w:val="00BF564A"/>
    <w:rsid w:val="00C170D1"/>
    <w:rsid w:val="00C73C6D"/>
    <w:rsid w:val="00C92F4E"/>
    <w:rsid w:val="00CD63A4"/>
    <w:rsid w:val="00CD7F8D"/>
    <w:rsid w:val="00CE2EC8"/>
    <w:rsid w:val="00CE5266"/>
    <w:rsid w:val="00D76977"/>
    <w:rsid w:val="00E00A1C"/>
    <w:rsid w:val="00E40BC8"/>
    <w:rsid w:val="00EF5CFF"/>
    <w:rsid w:val="00F37D0D"/>
    <w:rsid w:val="00F42A88"/>
    <w:rsid w:val="00F91C84"/>
    <w:rsid w:val="1FA12D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iPriority="7" w:semiHidden="0"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note text"/>
    <w:basedOn w:val="1"/>
    <w:link w:val="10"/>
    <w:semiHidden/>
    <w:unhideWhenUsed/>
    <w:uiPriority w:val="99"/>
    <w:pPr>
      <w:spacing w:after="120" w:line="312" w:lineRule="auto"/>
      <w:jc w:val="both"/>
    </w:pPr>
    <w:rPr>
      <w:rFonts w:ascii="Times New Roman" w:hAnsi="Times New Roman" w:eastAsia="Calibri" w:cs="Times New Roman"/>
      <w:sz w:val="20"/>
      <w:szCs w:val="20"/>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Signature"/>
    <w:basedOn w:val="1"/>
    <w:link w:val="15"/>
    <w:unhideWhenUsed/>
    <w:qFormat/>
    <w:uiPriority w:val="7"/>
    <w:pPr>
      <w:spacing w:before="40" w:after="360" w:line="240" w:lineRule="auto"/>
      <w:ind w:left="720" w:right="720"/>
      <w:contextualSpacing/>
    </w:pPr>
    <w:rPr>
      <w:b/>
      <w:bCs/>
      <w:color w:val="4F81BD" w:themeColor="accent1"/>
      <w:kern w:val="20"/>
      <w:sz w:val="24"/>
      <w:szCs w:val="20"/>
      <w:lang w:eastAsia="ja-JP"/>
    </w:rPr>
  </w:style>
  <w:style w:type="table" w:styleId="8">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3 Char"/>
    <w:basedOn w:val="3"/>
    <w:link w:val="2"/>
    <w:uiPriority w:val="9"/>
    <w:rPr>
      <w:rFonts w:ascii="Times New Roman" w:hAnsi="Times New Roman" w:eastAsia="Times New Roman" w:cs="Times New Roman"/>
      <w:b/>
      <w:bCs/>
      <w:sz w:val="27"/>
      <w:szCs w:val="27"/>
    </w:rPr>
  </w:style>
  <w:style w:type="character" w:customStyle="1" w:styleId="10">
    <w:name w:val="Footnote Text Char"/>
    <w:basedOn w:val="3"/>
    <w:link w:val="5"/>
    <w:semiHidden/>
    <w:uiPriority w:val="99"/>
    <w:rPr>
      <w:rFonts w:ascii="Times New Roman" w:hAnsi="Times New Roman" w:eastAsia="Calibri" w:cs="Times New Roman"/>
      <w:sz w:val="20"/>
      <w:szCs w:val="20"/>
    </w:rPr>
  </w:style>
  <w:style w:type="paragraph" w:styleId="11">
    <w:name w:val="List Paragraph"/>
    <w:basedOn w:val="1"/>
    <w:qFormat/>
    <w:uiPriority w:val="34"/>
    <w:pPr>
      <w:spacing w:after="120" w:line="312" w:lineRule="auto"/>
      <w:ind w:left="720"/>
      <w:jc w:val="both"/>
    </w:pPr>
    <w:rPr>
      <w:rFonts w:ascii="Times New Roman" w:hAnsi="Times New Roman" w:eastAsia="Calibri" w:cs="Times New Roman"/>
      <w:sz w:val="28"/>
      <w:szCs w:val="28"/>
    </w:rPr>
  </w:style>
  <w:style w:type="character" w:customStyle="1" w:styleId="12">
    <w:name w:val="Footnote Characters"/>
    <w:uiPriority w:val="0"/>
    <w:rPr>
      <w:vertAlign w:val="superscript"/>
    </w:rPr>
  </w:style>
  <w:style w:type="character" w:customStyle="1" w:styleId="13">
    <w:name w:val="Văn bản nội dung_"/>
    <w:link w:val="14"/>
    <w:uiPriority w:val="99"/>
    <w:rPr>
      <w:rFonts w:ascii="Times New Roman" w:hAnsi="Times New Roman" w:cs="Times New Roman"/>
      <w:sz w:val="26"/>
      <w:szCs w:val="26"/>
    </w:rPr>
  </w:style>
  <w:style w:type="paragraph" w:customStyle="1" w:styleId="14">
    <w:name w:val="Văn bản nội dung"/>
    <w:basedOn w:val="1"/>
    <w:link w:val="13"/>
    <w:uiPriority w:val="99"/>
    <w:pPr>
      <w:widowControl w:val="0"/>
      <w:spacing w:after="100"/>
      <w:ind w:firstLine="400"/>
    </w:pPr>
    <w:rPr>
      <w:rFonts w:ascii="Times New Roman" w:hAnsi="Times New Roman" w:cs="Times New Roman"/>
      <w:sz w:val="26"/>
      <w:szCs w:val="26"/>
    </w:rPr>
  </w:style>
  <w:style w:type="character" w:customStyle="1" w:styleId="15">
    <w:name w:val="Signature Char"/>
    <w:basedOn w:val="3"/>
    <w:link w:val="7"/>
    <w:uiPriority w:val="7"/>
    <w:rPr>
      <w:b/>
      <w:bCs/>
      <w:color w:val="4F81BD" w:themeColor="accent1"/>
      <w:kern w:val="20"/>
      <w:sz w:val="24"/>
      <w:szCs w:val="20"/>
      <w:lang w:eastAsia="ja-JP"/>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6497</Words>
  <Characters>37036</Characters>
  <Lines>308</Lines>
  <Paragraphs>86</Paragraphs>
  <TotalTime>6</TotalTime>
  <ScaleCrop>false</ScaleCrop>
  <LinksUpToDate>false</LinksUpToDate>
  <CharactersWithSpaces>43447</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2021-05-14T02:44:00Z</dcterms:created>
  <dc:creator>Hp.T</dc:creator>
  <cp:lastModifiedBy>ASUS</cp:lastModifiedBy>
  <dcterms:modified xsi:type="dcterms:W3CDTF">2023-03-22T11:41:37Z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5800435BCB8541329BF51CF0093C8B3F</vt:lpwstr>
  </property>
</Properties>
</file>